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62" w:rsidRPr="004C4962" w:rsidRDefault="004C4962" w:rsidP="004C4962">
      <w:pPr>
        <w:pStyle w:val="a7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4C4962">
        <w:rPr>
          <w:b/>
          <w:bCs/>
          <w:color w:val="111111"/>
          <w:sz w:val="28"/>
          <w:szCs w:val="28"/>
        </w:rPr>
        <w:t>Консультация</w:t>
      </w:r>
    </w:p>
    <w:p w:rsidR="004C4962" w:rsidRPr="004C4962" w:rsidRDefault="004C4962" w:rsidP="004C4962">
      <w:pPr>
        <w:pStyle w:val="a7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4C4962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К чему приводят наказания</w:t>
      </w:r>
      <w:r w:rsidRPr="004C4962">
        <w:rPr>
          <w:b/>
          <w:bCs/>
          <w:color w:val="111111"/>
          <w:sz w:val="28"/>
          <w:szCs w:val="28"/>
        </w:rPr>
        <w:t>»</w:t>
      </w:r>
    </w:p>
    <w:p w:rsidR="004C4962" w:rsidRPr="004C4962" w:rsidRDefault="004C4962" w:rsidP="004C4962">
      <w:pPr>
        <w:pStyle w:val="a7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4C4962">
        <w:rPr>
          <w:color w:val="111111"/>
          <w:sz w:val="28"/>
          <w:szCs w:val="28"/>
        </w:rPr>
        <w:t>Воспитание ребенка без использования наказания имеет как свои плюсы, так и минусы. Настолько важно понимать, что стоит воздействовать на ребенка исключительно воспитательными методами, не используя физическую или эмоциональную боль.</w:t>
      </w:r>
    </w:p>
    <w:p w:rsidR="004C4962" w:rsidRPr="004C4962" w:rsidRDefault="004C4962" w:rsidP="004C4962">
      <w:pPr>
        <w:pStyle w:val="a7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4C4962">
        <w:rPr>
          <w:color w:val="111111"/>
          <w:sz w:val="28"/>
          <w:szCs w:val="28"/>
        </w:rPr>
        <w:t>Дети, конечно, нуждаются в границах и правилах, которые следует соблюдать. Однако</w:t>
      </w:r>
      <w:proofErr w:type="gramStart"/>
      <w:r w:rsidRPr="004C4962">
        <w:rPr>
          <w:color w:val="111111"/>
          <w:sz w:val="28"/>
          <w:szCs w:val="28"/>
        </w:rPr>
        <w:t>,</w:t>
      </w:r>
      <w:proofErr w:type="gramEnd"/>
      <w:r w:rsidRPr="004C4962">
        <w:rPr>
          <w:color w:val="111111"/>
          <w:sz w:val="28"/>
          <w:szCs w:val="28"/>
        </w:rPr>
        <w:t xml:space="preserve"> даже если дети переступили эти границы, стоит обратиться к другим методам воспитания, не связанным с наказаниями. Наказание может причинить обиду ребенку и может быть недостаточно доходчивым для него.</w:t>
      </w:r>
    </w:p>
    <w:p w:rsidR="00BB591C" w:rsidRPr="00BB591C" w:rsidRDefault="00BB591C" w:rsidP="00BB591C">
      <w:pPr>
        <w:pStyle w:val="a7"/>
        <w:spacing w:before="150" w:after="18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BB591C">
        <w:rPr>
          <w:b/>
          <w:bCs/>
          <w:color w:val="111111"/>
          <w:sz w:val="28"/>
          <w:szCs w:val="28"/>
        </w:rPr>
        <w:t>Какие наказания абсолютно недопустимы</w:t>
      </w:r>
    </w:p>
    <w:p w:rsidR="00BB591C" w:rsidRPr="00BB591C" w:rsidRDefault="00BB591C" w:rsidP="00BB591C">
      <w:pPr>
        <w:pStyle w:val="a7"/>
        <w:spacing w:before="150" w:after="0" w:afterAutospacing="0"/>
        <w:ind w:firstLine="709"/>
        <w:jc w:val="both"/>
        <w:rPr>
          <w:color w:val="111111"/>
          <w:sz w:val="28"/>
          <w:szCs w:val="28"/>
        </w:rPr>
      </w:pPr>
      <w:r w:rsidRPr="00BB591C">
        <w:rPr>
          <w:color w:val="111111"/>
          <w:sz w:val="28"/>
          <w:szCs w:val="28"/>
        </w:rPr>
        <w:t>Любые, включающие в себя насилие. Причём как физическое, так и психологическое.</w:t>
      </w:r>
    </w:p>
    <w:p w:rsidR="00BB591C" w:rsidRPr="00BB591C" w:rsidRDefault="00BB591C" w:rsidP="00BB591C">
      <w:pPr>
        <w:pStyle w:val="a7"/>
        <w:spacing w:before="150" w:after="0" w:afterAutospacing="0"/>
        <w:ind w:firstLine="709"/>
        <w:jc w:val="both"/>
        <w:rPr>
          <w:color w:val="111111"/>
          <w:sz w:val="28"/>
          <w:szCs w:val="28"/>
        </w:rPr>
      </w:pPr>
      <w:r w:rsidRPr="00BB591C">
        <w:rPr>
          <w:color w:val="111111"/>
          <w:sz w:val="28"/>
          <w:szCs w:val="28"/>
        </w:rPr>
        <w:t>К физическому насилию </w:t>
      </w:r>
      <w:hyperlink r:id="rId5" w:tgtFrame="_blank" w:history="1">
        <w:r w:rsidRPr="00BB591C">
          <w:rPr>
            <w:rStyle w:val="a8"/>
            <w:color w:val="auto"/>
            <w:sz w:val="28"/>
            <w:szCs w:val="28"/>
            <w:u w:val="none"/>
          </w:rPr>
          <w:t>относят</w:t>
        </w:r>
      </w:hyperlink>
      <w:r w:rsidRPr="00BB591C">
        <w:rPr>
          <w:sz w:val="28"/>
          <w:szCs w:val="28"/>
        </w:rPr>
        <w:t> умышленное</w:t>
      </w:r>
      <w:r w:rsidRPr="00BB591C">
        <w:rPr>
          <w:color w:val="111111"/>
          <w:sz w:val="28"/>
          <w:szCs w:val="28"/>
        </w:rPr>
        <w:t xml:space="preserve"> телесное повреждение, например:</w:t>
      </w:r>
    </w:p>
    <w:p w:rsidR="00BB591C" w:rsidRPr="00BB591C" w:rsidRDefault="00BB591C" w:rsidP="00BB591C">
      <w:pPr>
        <w:pStyle w:val="a7"/>
        <w:numPr>
          <w:ilvl w:val="0"/>
          <w:numId w:val="2"/>
        </w:numPr>
        <w:spacing w:before="150" w:after="0" w:afterAutospacing="0"/>
        <w:jc w:val="both"/>
        <w:rPr>
          <w:color w:val="111111"/>
          <w:sz w:val="28"/>
          <w:szCs w:val="28"/>
        </w:rPr>
      </w:pPr>
      <w:r w:rsidRPr="00BB591C">
        <w:rPr>
          <w:color w:val="111111"/>
          <w:sz w:val="28"/>
          <w:szCs w:val="28"/>
        </w:rPr>
        <w:t>применение ремня;</w:t>
      </w:r>
    </w:p>
    <w:p w:rsidR="00BB591C" w:rsidRPr="00BB591C" w:rsidRDefault="00BB591C" w:rsidP="00BB591C">
      <w:pPr>
        <w:pStyle w:val="a7"/>
        <w:numPr>
          <w:ilvl w:val="0"/>
          <w:numId w:val="2"/>
        </w:numPr>
        <w:spacing w:before="150" w:after="0" w:afterAutospacing="0"/>
        <w:jc w:val="both"/>
        <w:rPr>
          <w:color w:val="111111"/>
          <w:sz w:val="28"/>
          <w:szCs w:val="28"/>
        </w:rPr>
      </w:pPr>
      <w:r w:rsidRPr="00BB591C">
        <w:rPr>
          <w:color w:val="111111"/>
          <w:sz w:val="28"/>
          <w:szCs w:val="28"/>
        </w:rPr>
        <w:t>удары по разным частям тела — типа шлепков по попе и подзатыльников;</w:t>
      </w:r>
    </w:p>
    <w:p w:rsidR="00BB591C" w:rsidRPr="00BB591C" w:rsidRDefault="00BB591C" w:rsidP="00BB591C">
      <w:pPr>
        <w:pStyle w:val="a7"/>
        <w:numPr>
          <w:ilvl w:val="0"/>
          <w:numId w:val="2"/>
        </w:numPr>
        <w:spacing w:before="150" w:after="0" w:afterAutospacing="0"/>
        <w:jc w:val="both"/>
        <w:rPr>
          <w:color w:val="111111"/>
          <w:sz w:val="28"/>
          <w:szCs w:val="28"/>
        </w:rPr>
      </w:pPr>
      <w:r w:rsidRPr="00BB591C">
        <w:rPr>
          <w:color w:val="111111"/>
          <w:sz w:val="28"/>
          <w:szCs w:val="28"/>
        </w:rPr>
        <w:t>ожоги;</w:t>
      </w:r>
    </w:p>
    <w:p w:rsidR="00BB591C" w:rsidRPr="00BB591C" w:rsidRDefault="00BB591C" w:rsidP="00BB591C">
      <w:pPr>
        <w:pStyle w:val="a7"/>
        <w:numPr>
          <w:ilvl w:val="0"/>
          <w:numId w:val="2"/>
        </w:numPr>
        <w:spacing w:before="150" w:after="0" w:afterAutospacing="0"/>
        <w:jc w:val="both"/>
        <w:rPr>
          <w:color w:val="111111"/>
          <w:sz w:val="28"/>
          <w:szCs w:val="28"/>
        </w:rPr>
      </w:pPr>
      <w:r w:rsidRPr="00BB591C">
        <w:rPr>
          <w:color w:val="111111"/>
          <w:sz w:val="28"/>
          <w:szCs w:val="28"/>
        </w:rPr>
        <w:t>удары бытовыми предметами;</w:t>
      </w:r>
    </w:p>
    <w:p w:rsidR="00BB591C" w:rsidRPr="00BB591C" w:rsidRDefault="00BB591C" w:rsidP="00BB591C">
      <w:pPr>
        <w:pStyle w:val="a7"/>
        <w:numPr>
          <w:ilvl w:val="0"/>
          <w:numId w:val="2"/>
        </w:numPr>
        <w:spacing w:before="150" w:after="0" w:afterAutospacing="0"/>
        <w:jc w:val="both"/>
        <w:rPr>
          <w:color w:val="111111"/>
          <w:sz w:val="28"/>
          <w:szCs w:val="28"/>
        </w:rPr>
      </w:pPr>
      <w:r w:rsidRPr="00BB591C">
        <w:rPr>
          <w:color w:val="111111"/>
          <w:sz w:val="28"/>
          <w:szCs w:val="28"/>
        </w:rPr>
        <w:t>толкание и потягивание за уши.</w:t>
      </w:r>
    </w:p>
    <w:p w:rsidR="00BB591C" w:rsidRPr="00BB591C" w:rsidRDefault="00BB591C" w:rsidP="00BB591C">
      <w:pPr>
        <w:pStyle w:val="a7"/>
        <w:spacing w:before="150" w:after="0" w:afterAutospacing="0"/>
        <w:ind w:firstLine="709"/>
        <w:jc w:val="both"/>
        <w:rPr>
          <w:sz w:val="28"/>
          <w:szCs w:val="28"/>
        </w:rPr>
      </w:pPr>
      <w:r w:rsidRPr="00BB591C">
        <w:rPr>
          <w:color w:val="111111"/>
          <w:sz w:val="28"/>
          <w:szCs w:val="28"/>
        </w:rPr>
        <w:t>В </w:t>
      </w:r>
      <w:r w:rsidRPr="00BB591C">
        <w:rPr>
          <w:sz w:val="28"/>
          <w:szCs w:val="28"/>
        </w:rPr>
        <w:t>понятие </w:t>
      </w:r>
      <w:r w:rsidRPr="00BB591C">
        <w:rPr>
          <w:b/>
          <w:bCs/>
          <w:sz w:val="28"/>
          <w:szCs w:val="28"/>
        </w:rPr>
        <w:t>«</w:t>
      </w:r>
      <w:hyperlink r:id="rId6" w:tgtFrame="_blank" w:history="1">
        <w:r w:rsidRPr="00BB591C">
          <w:rPr>
            <w:rStyle w:val="a8"/>
            <w:b/>
            <w:bCs/>
            <w:color w:val="auto"/>
            <w:sz w:val="28"/>
            <w:szCs w:val="28"/>
          </w:rPr>
          <w:t>психологическое насилие</w:t>
        </w:r>
      </w:hyperlink>
      <w:r w:rsidRPr="00BB591C">
        <w:rPr>
          <w:b/>
          <w:bCs/>
          <w:sz w:val="28"/>
          <w:szCs w:val="28"/>
        </w:rPr>
        <w:t>»</w:t>
      </w:r>
      <w:r w:rsidRPr="00BB591C">
        <w:rPr>
          <w:sz w:val="28"/>
          <w:szCs w:val="28"/>
        </w:rPr>
        <w:t> обычно включают:</w:t>
      </w:r>
    </w:p>
    <w:p w:rsidR="00BB591C" w:rsidRPr="00BB591C" w:rsidRDefault="00BB591C" w:rsidP="00BB591C">
      <w:pPr>
        <w:pStyle w:val="a7"/>
        <w:numPr>
          <w:ilvl w:val="0"/>
          <w:numId w:val="3"/>
        </w:numPr>
        <w:spacing w:before="150" w:after="0" w:afterAutospacing="0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крики и оскорбления;</w:t>
      </w:r>
    </w:p>
    <w:p w:rsidR="00BB591C" w:rsidRPr="00BB591C" w:rsidRDefault="00BB591C" w:rsidP="00BB591C">
      <w:pPr>
        <w:pStyle w:val="a7"/>
        <w:numPr>
          <w:ilvl w:val="0"/>
          <w:numId w:val="3"/>
        </w:numPr>
        <w:spacing w:before="150" w:after="0" w:afterAutospacing="0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ограничение активности (например, когда ставят в угол);</w:t>
      </w:r>
    </w:p>
    <w:p w:rsidR="00BB591C" w:rsidRPr="00BB591C" w:rsidRDefault="00BB591C" w:rsidP="00BB591C">
      <w:pPr>
        <w:pStyle w:val="a7"/>
        <w:numPr>
          <w:ilvl w:val="0"/>
          <w:numId w:val="3"/>
        </w:numPr>
        <w:spacing w:before="150" w:after="0" w:afterAutospacing="0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регулярную </w:t>
      </w:r>
      <w:hyperlink r:id="rId7" w:tgtFrame="_blank" w:history="1">
        <w:r w:rsidRPr="00BB591C">
          <w:rPr>
            <w:rStyle w:val="a8"/>
            <w:b/>
            <w:bCs/>
            <w:color w:val="auto"/>
            <w:sz w:val="28"/>
            <w:szCs w:val="28"/>
          </w:rPr>
          <w:t>критику</w:t>
        </w:r>
      </w:hyperlink>
      <w:r w:rsidRPr="00BB591C">
        <w:rPr>
          <w:sz w:val="28"/>
          <w:szCs w:val="28"/>
        </w:rPr>
        <w:t> и упрёки;</w:t>
      </w:r>
    </w:p>
    <w:p w:rsidR="00BB591C" w:rsidRPr="00BB591C" w:rsidRDefault="00BB591C" w:rsidP="00BB591C">
      <w:pPr>
        <w:pStyle w:val="a7"/>
        <w:numPr>
          <w:ilvl w:val="0"/>
          <w:numId w:val="3"/>
        </w:numPr>
        <w:spacing w:before="150" w:after="0" w:afterAutospacing="0"/>
        <w:jc w:val="both"/>
        <w:rPr>
          <w:color w:val="111111"/>
          <w:sz w:val="28"/>
          <w:szCs w:val="28"/>
        </w:rPr>
      </w:pPr>
      <w:r w:rsidRPr="00BB591C">
        <w:rPr>
          <w:sz w:val="28"/>
          <w:szCs w:val="28"/>
        </w:rPr>
        <w:t>лишение </w:t>
      </w:r>
      <w:r w:rsidRPr="00BB591C">
        <w:rPr>
          <w:b/>
          <w:bCs/>
          <w:sz w:val="28"/>
          <w:szCs w:val="28"/>
        </w:rPr>
        <w:t>базовых </w:t>
      </w:r>
      <w:r w:rsidRPr="00BB591C">
        <w:rPr>
          <w:sz w:val="28"/>
          <w:szCs w:val="28"/>
        </w:rPr>
        <w:t>благ и</w:t>
      </w:r>
      <w:r w:rsidRPr="00BB591C">
        <w:rPr>
          <w:color w:val="111111"/>
          <w:sz w:val="28"/>
          <w:szCs w:val="28"/>
        </w:rPr>
        <w:t> привилегий (любви, еды, одежды, общения с друзьями);</w:t>
      </w:r>
    </w:p>
    <w:p w:rsidR="00BB591C" w:rsidRPr="00BB591C" w:rsidRDefault="00BB591C" w:rsidP="00BB591C">
      <w:pPr>
        <w:pStyle w:val="a7"/>
        <w:numPr>
          <w:ilvl w:val="0"/>
          <w:numId w:val="3"/>
        </w:numPr>
        <w:spacing w:before="150" w:after="0" w:afterAutospacing="0"/>
        <w:jc w:val="both"/>
        <w:rPr>
          <w:sz w:val="28"/>
          <w:szCs w:val="28"/>
        </w:rPr>
      </w:pPr>
      <w:r w:rsidRPr="00BB591C">
        <w:rPr>
          <w:color w:val="111111"/>
          <w:sz w:val="28"/>
          <w:szCs w:val="28"/>
        </w:rPr>
        <w:t>принуждение к действию (без объяснения значимости поставленной задачи</w:t>
      </w:r>
      <w:r w:rsidRPr="00BB591C">
        <w:rPr>
          <w:sz w:val="28"/>
          <w:szCs w:val="28"/>
        </w:rPr>
        <w:t>);</w:t>
      </w:r>
    </w:p>
    <w:p w:rsidR="00BB591C" w:rsidRPr="00BB591C" w:rsidRDefault="00BB591C" w:rsidP="00BB591C">
      <w:pPr>
        <w:pStyle w:val="a7"/>
        <w:numPr>
          <w:ilvl w:val="0"/>
          <w:numId w:val="3"/>
        </w:numPr>
        <w:spacing w:before="150" w:after="0" w:afterAutospacing="0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игнорирование и молчание;</w:t>
      </w:r>
    </w:p>
    <w:p w:rsidR="00BB591C" w:rsidRPr="00BB591C" w:rsidRDefault="00BB591C" w:rsidP="00BB591C">
      <w:pPr>
        <w:pStyle w:val="a7"/>
        <w:numPr>
          <w:ilvl w:val="0"/>
          <w:numId w:val="3"/>
        </w:numPr>
        <w:spacing w:before="150" w:after="0" w:afterAutospacing="0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внушение </w:t>
      </w:r>
      <w:hyperlink r:id="rId8" w:tgtFrame="_blank" w:history="1">
        <w:r w:rsidRPr="00BB591C">
          <w:rPr>
            <w:rStyle w:val="a8"/>
            <w:b/>
            <w:bCs/>
            <w:color w:val="auto"/>
            <w:sz w:val="28"/>
            <w:szCs w:val="28"/>
          </w:rPr>
          <w:t>чувства вины</w:t>
        </w:r>
      </w:hyperlink>
      <w:r w:rsidRPr="00BB591C">
        <w:rPr>
          <w:b/>
          <w:bCs/>
          <w:sz w:val="28"/>
          <w:szCs w:val="28"/>
        </w:rPr>
        <w:t> </w:t>
      </w:r>
      <w:r w:rsidRPr="00BB591C">
        <w:rPr>
          <w:sz w:val="28"/>
          <w:szCs w:val="28"/>
        </w:rPr>
        <w:t>и стыда.</w:t>
      </w:r>
    </w:p>
    <w:p w:rsidR="00BB591C" w:rsidRPr="00BB591C" w:rsidRDefault="00BB591C" w:rsidP="00BB591C">
      <w:pPr>
        <w:pStyle w:val="a7"/>
        <w:spacing w:before="15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BB591C">
        <w:rPr>
          <w:b/>
          <w:bCs/>
          <w:sz w:val="28"/>
          <w:szCs w:val="28"/>
        </w:rPr>
        <w:t>К чему приводят насильственные</w:t>
      </w:r>
      <w:r w:rsidRPr="00BB591C">
        <w:rPr>
          <w:b/>
          <w:bCs/>
          <w:color w:val="111111"/>
          <w:sz w:val="28"/>
          <w:szCs w:val="28"/>
        </w:rPr>
        <w:t xml:space="preserve"> наказания</w:t>
      </w:r>
    </w:p>
    <w:p w:rsidR="00BB591C" w:rsidRPr="00BB591C" w:rsidRDefault="00BB591C" w:rsidP="00BB591C">
      <w:pPr>
        <w:pStyle w:val="a7"/>
        <w:spacing w:before="15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B591C">
        <w:rPr>
          <w:sz w:val="28"/>
          <w:szCs w:val="28"/>
        </w:rPr>
        <w:t>елесные наказания вызывают у детей </w:t>
      </w:r>
      <w:hyperlink r:id="rId9" w:tgtFrame="_blank" w:history="1">
        <w:r w:rsidRPr="00BB591C">
          <w:rPr>
            <w:rStyle w:val="a8"/>
            <w:b/>
            <w:bCs/>
            <w:color w:val="auto"/>
            <w:sz w:val="28"/>
            <w:szCs w:val="28"/>
          </w:rPr>
          <w:t>страх</w:t>
        </w:r>
      </w:hyperlink>
      <w:r w:rsidRPr="00BB591C">
        <w:rPr>
          <w:sz w:val="28"/>
          <w:szCs w:val="28"/>
        </w:rPr>
        <w:t>, тревогу и </w:t>
      </w:r>
      <w:hyperlink r:id="rId10" w:tgtFrame="_blank" w:history="1">
        <w:r w:rsidRPr="00BB591C">
          <w:rPr>
            <w:rStyle w:val="a8"/>
            <w:b/>
            <w:bCs/>
            <w:color w:val="auto"/>
            <w:sz w:val="28"/>
            <w:szCs w:val="28"/>
          </w:rPr>
          <w:t>гнев</w:t>
        </w:r>
      </w:hyperlink>
      <w:r w:rsidRPr="00BB591C">
        <w:rPr>
          <w:sz w:val="28"/>
          <w:szCs w:val="28"/>
        </w:rPr>
        <w:t>.</w:t>
      </w:r>
    </w:p>
    <w:p w:rsidR="00BB591C" w:rsidRPr="00BB591C" w:rsidRDefault="00BB591C" w:rsidP="00BB591C">
      <w:pPr>
        <w:pStyle w:val="a7"/>
        <w:spacing w:before="150" w:after="0" w:afterAutospacing="0"/>
        <w:ind w:firstLine="709"/>
        <w:jc w:val="both"/>
        <w:rPr>
          <w:color w:val="111111"/>
          <w:sz w:val="28"/>
          <w:szCs w:val="28"/>
        </w:rPr>
      </w:pPr>
      <w:r w:rsidRPr="00BB591C">
        <w:rPr>
          <w:color w:val="111111"/>
          <w:sz w:val="28"/>
          <w:szCs w:val="28"/>
        </w:rPr>
        <w:t xml:space="preserve">Сплав негативных чувств ухудшает отношения с родителями, провоцируя младших бояться и избегать старших. Доверие между членами </w:t>
      </w:r>
      <w:r w:rsidRPr="00BB591C">
        <w:rPr>
          <w:color w:val="111111"/>
          <w:sz w:val="28"/>
          <w:szCs w:val="28"/>
        </w:rPr>
        <w:lastRenderedPageBreak/>
        <w:t>семьи </w:t>
      </w:r>
      <w:hyperlink r:id="rId11" w:tgtFrame="_blank" w:history="1">
        <w:r w:rsidRPr="00BB591C">
          <w:rPr>
            <w:rStyle w:val="a8"/>
            <w:color w:val="auto"/>
            <w:sz w:val="28"/>
            <w:szCs w:val="28"/>
          </w:rPr>
          <w:t>подрывается</w:t>
        </w:r>
      </w:hyperlink>
      <w:r w:rsidRPr="00BB591C">
        <w:rPr>
          <w:sz w:val="28"/>
          <w:szCs w:val="28"/>
        </w:rPr>
        <w:t>,</w:t>
      </w:r>
      <w:r w:rsidRPr="00BB591C">
        <w:rPr>
          <w:color w:val="111111"/>
          <w:sz w:val="28"/>
          <w:szCs w:val="28"/>
        </w:rPr>
        <w:t xml:space="preserve"> ребёнок не чувствует себя в безопасности, недоговаривает или вынужденно врёт о своих чувствах и делах.</w:t>
      </w:r>
    </w:p>
    <w:p w:rsidR="00BB591C" w:rsidRPr="00BB591C" w:rsidRDefault="00BB591C" w:rsidP="00BB591C">
      <w:pPr>
        <w:pStyle w:val="a7"/>
        <w:spacing w:before="150" w:after="0" w:afterAutospacing="0"/>
        <w:ind w:firstLine="709"/>
        <w:jc w:val="both"/>
        <w:rPr>
          <w:sz w:val="28"/>
          <w:szCs w:val="28"/>
        </w:rPr>
      </w:pPr>
      <w:r w:rsidRPr="00BB591C">
        <w:rPr>
          <w:color w:val="111111"/>
          <w:sz w:val="28"/>
          <w:szCs w:val="28"/>
        </w:rPr>
        <w:t xml:space="preserve">А ещё физическое и эмоциональное </w:t>
      </w:r>
      <w:r w:rsidRPr="00BB591C">
        <w:rPr>
          <w:sz w:val="28"/>
          <w:szCs w:val="28"/>
        </w:rPr>
        <w:t>насилие </w:t>
      </w:r>
      <w:hyperlink r:id="rId12" w:tgtFrame="_blank" w:history="1">
        <w:r w:rsidRPr="00BB591C">
          <w:rPr>
            <w:rStyle w:val="a8"/>
            <w:color w:val="auto"/>
            <w:sz w:val="28"/>
            <w:szCs w:val="28"/>
          </w:rPr>
          <w:t>оставляет</w:t>
        </w:r>
      </w:hyperlink>
      <w:r w:rsidRPr="00BB591C">
        <w:rPr>
          <w:sz w:val="28"/>
          <w:szCs w:val="28"/>
        </w:rPr>
        <w:t> шрамы на психике:</w:t>
      </w:r>
    </w:p>
    <w:p w:rsidR="00BB591C" w:rsidRPr="00BB591C" w:rsidRDefault="00BB591C" w:rsidP="00BB591C">
      <w:pPr>
        <w:pStyle w:val="a7"/>
        <w:numPr>
          <w:ilvl w:val="0"/>
          <w:numId w:val="4"/>
        </w:numPr>
        <w:spacing w:before="150" w:after="0" w:afterAutospacing="0"/>
        <w:jc w:val="both"/>
        <w:rPr>
          <w:sz w:val="28"/>
          <w:szCs w:val="28"/>
        </w:rPr>
      </w:pPr>
      <w:r w:rsidRPr="00BB591C">
        <w:rPr>
          <w:b/>
          <w:bCs/>
          <w:sz w:val="28"/>
          <w:szCs w:val="28"/>
        </w:rPr>
        <w:t>снижает </w:t>
      </w:r>
      <w:r w:rsidRPr="00BB591C">
        <w:rPr>
          <w:sz w:val="28"/>
          <w:szCs w:val="28"/>
        </w:rPr>
        <w:t>самооценку;</w:t>
      </w:r>
    </w:p>
    <w:p w:rsidR="00BB591C" w:rsidRPr="00BB591C" w:rsidRDefault="00BB591C" w:rsidP="00BB591C">
      <w:pPr>
        <w:pStyle w:val="a7"/>
        <w:numPr>
          <w:ilvl w:val="0"/>
          <w:numId w:val="4"/>
        </w:numPr>
        <w:spacing w:before="150" w:after="0" w:afterAutospacing="0"/>
        <w:jc w:val="both"/>
        <w:rPr>
          <w:sz w:val="28"/>
          <w:szCs w:val="28"/>
        </w:rPr>
      </w:pPr>
      <w:r w:rsidRPr="00BB591C">
        <w:rPr>
          <w:b/>
          <w:bCs/>
          <w:sz w:val="28"/>
          <w:szCs w:val="28"/>
        </w:rPr>
        <w:t>взращивает </w:t>
      </w:r>
      <w:r w:rsidRPr="00BB591C">
        <w:rPr>
          <w:sz w:val="28"/>
          <w:szCs w:val="28"/>
        </w:rPr>
        <w:t>чувство беспомощности;</w:t>
      </w:r>
    </w:p>
    <w:p w:rsidR="00BB591C" w:rsidRPr="00BB591C" w:rsidRDefault="00BB591C" w:rsidP="00BB591C">
      <w:pPr>
        <w:pStyle w:val="a7"/>
        <w:numPr>
          <w:ilvl w:val="0"/>
          <w:numId w:val="4"/>
        </w:numPr>
        <w:spacing w:before="150" w:after="0" w:afterAutospacing="0"/>
        <w:jc w:val="both"/>
        <w:rPr>
          <w:sz w:val="28"/>
          <w:szCs w:val="28"/>
        </w:rPr>
      </w:pPr>
      <w:r w:rsidRPr="00BB591C">
        <w:rPr>
          <w:b/>
          <w:bCs/>
          <w:sz w:val="28"/>
          <w:szCs w:val="28"/>
        </w:rPr>
        <w:t>приводит </w:t>
      </w:r>
      <w:r w:rsidRPr="00BB591C">
        <w:rPr>
          <w:sz w:val="28"/>
          <w:szCs w:val="28"/>
        </w:rPr>
        <w:t>к психическим расстройствам (например, депрессии).</w:t>
      </w:r>
    </w:p>
    <w:p w:rsidR="00BB591C" w:rsidRPr="00BB591C" w:rsidRDefault="00BB591C" w:rsidP="00BB591C">
      <w:pPr>
        <w:pStyle w:val="a7"/>
        <w:spacing w:before="150" w:after="0" w:afterAutospacing="0"/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Оскорбления и вечера в углу вредят и поведению чада. Враждебность со стороны взрослых порождает </w:t>
      </w:r>
      <w:hyperlink r:id="rId13" w:tgtFrame="_blank" w:history="1">
        <w:r w:rsidRPr="00BB591C">
          <w:rPr>
            <w:rStyle w:val="a8"/>
            <w:b/>
            <w:bCs/>
            <w:color w:val="auto"/>
            <w:sz w:val="28"/>
            <w:szCs w:val="28"/>
          </w:rPr>
          <w:t>детскую агрессию</w:t>
        </w:r>
      </w:hyperlink>
      <w:r w:rsidRPr="00BB591C">
        <w:rPr>
          <w:sz w:val="28"/>
          <w:szCs w:val="28"/>
        </w:rPr>
        <w:t> и показывает молодёжи, что проблемы нужно решать с помощью силы. Так наши потомки </w:t>
      </w:r>
      <w:hyperlink r:id="rId14" w:tgtFrame="_blank" w:history="1">
        <w:r w:rsidRPr="00BB591C">
          <w:rPr>
            <w:rStyle w:val="a8"/>
            <w:color w:val="auto"/>
            <w:sz w:val="28"/>
            <w:szCs w:val="28"/>
          </w:rPr>
          <w:t>становятся</w:t>
        </w:r>
      </w:hyperlink>
      <w:r w:rsidRPr="00BB591C">
        <w:rPr>
          <w:sz w:val="28"/>
          <w:szCs w:val="28"/>
        </w:rPr>
        <w:t> злее и чаще ведут асоциальный и преступный образ жизни во взрослом возрасте.</w:t>
      </w:r>
    </w:p>
    <w:p w:rsidR="00BB591C" w:rsidRPr="00BB591C" w:rsidRDefault="00BB591C" w:rsidP="00BB591C">
      <w:pPr>
        <w:pStyle w:val="a7"/>
        <w:spacing w:before="150" w:after="0" w:afterAutospacing="0"/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Подытожим: насильственные наказания </w:t>
      </w:r>
      <w:hyperlink r:id="rId15" w:tgtFrame="_blank" w:history="1">
        <w:r w:rsidRPr="00BB591C">
          <w:rPr>
            <w:rStyle w:val="a8"/>
            <w:color w:val="auto"/>
            <w:sz w:val="28"/>
            <w:szCs w:val="28"/>
          </w:rPr>
          <w:t>не работают</w:t>
        </w:r>
      </w:hyperlink>
      <w:r w:rsidRPr="00BB591C">
        <w:rPr>
          <w:sz w:val="28"/>
          <w:szCs w:val="28"/>
        </w:rPr>
        <w:t> в долгосрочной перспективе и вредят психике. И даже если родители используют условные шлепки чисто символически, это в любом случае ранит чадо, причиняет боль и </w:t>
      </w:r>
      <w:hyperlink r:id="rId16" w:tgtFrame="_blank" w:history="1">
        <w:r w:rsidRPr="00BB591C">
          <w:rPr>
            <w:rStyle w:val="a8"/>
            <w:color w:val="auto"/>
            <w:sz w:val="28"/>
            <w:szCs w:val="28"/>
          </w:rPr>
          <w:t>увеличивает</w:t>
        </w:r>
      </w:hyperlink>
      <w:r w:rsidRPr="00BB591C">
        <w:rPr>
          <w:sz w:val="28"/>
          <w:szCs w:val="28"/>
        </w:rPr>
        <w:t> вероятность психологической травмы.</w:t>
      </w:r>
    </w:p>
    <w:p w:rsidR="00BB591C" w:rsidRPr="00BB591C" w:rsidRDefault="00BB591C" w:rsidP="00BB591C">
      <w:pPr>
        <w:pStyle w:val="a7"/>
        <w:spacing w:before="150" w:after="0" w:afterAutospacing="0"/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Дальше травмированные дети вырастают в озлобленных взрослых и зачастую продолжают использовать насилие как средство воспитания уже в своих семьях (причём не только для детей, но и для романтических партнёров). Такая цикличность </w:t>
      </w:r>
      <w:hyperlink r:id="rId17" w:tgtFrame="_blank" w:history="1">
        <w:r w:rsidRPr="00BB591C">
          <w:rPr>
            <w:rStyle w:val="a8"/>
            <w:color w:val="auto"/>
            <w:sz w:val="28"/>
            <w:szCs w:val="28"/>
          </w:rPr>
          <w:t>подсвечивает</w:t>
        </w:r>
      </w:hyperlink>
      <w:r w:rsidRPr="00BB591C">
        <w:rPr>
          <w:sz w:val="28"/>
          <w:szCs w:val="28"/>
        </w:rPr>
        <w:t xml:space="preserve"> главную опасность жестоких наказаний — </w:t>
      </w:r>
      <w:proofErr w:type="spellStart"/>
      <w:r w:rsidRPr="00BB591C">
        <w:rPr>
          <w:sz w:val="28"/>
          <w:szCs w:val="28"/>
        </w:rPr>
        <w:t>поколенческую</w:t>
      </w:r>
      <w:proofErr w:type="spellEnd"/>
      <w:r w:rsidRPr="00BB591C">
        <w:rPr>
          <w:sz w:val="28"/>
          <w:szCs w:val="28"/>
        </w:rPr>
        <w:t xml:space="preserve"> преемственность агрессии.</w:t>
      </w:r>
    </w:p>
    <w:p w:rsidR="00BB591C" w:rsidRPr="00BB591C" w:rsidRDefault="00BB591C" w:rsidP="00BB591C">
      <w:pPr>
        <w:pStyle w:val="a7"/>
        <w:spacing w:before="150" w:after="0" w:afterAutospacing="0"/>
        <w:ind w:firstLine="709"/>
        <w:jc w:val="both"/>
        <w:rPr>
          <w:sz w:val="28"/>
          <w:szCs w:val="28"/>
        </w:rPr>
      </w:pPr>
      <w:r w:rsidRPr="00BB591C">
        <w:rPr>
          <w:sz w:val="28"/>
          <w:szCs w:val="28"/>
        </w:rPr>
        <w:t>К счастью, каждый из нас в силах разорвать порочный круг. Например, изучить щадящие и более эффективные методы воспитания.</w:t>
      </w:r>
    </w:p>
    <w:p w:rsidR="00BB591C" w:rsidRPr="00BB591C" w:rsidRDefault="00BB591C" w:rsidP="00BB591C">
      <w:pPr>
        <w:pStyle w:val="a7"/>
        <w:spacing w:after="0" w:afterAutospacing="0"/>
        <w:rPr>
          <w:sz w:val="28"/>
          <w:szCs w:val="28"/>
        </w:rPr>
      </w:pPr>
    </w:p>
    <w:p w:rsidR="00BB591C" w:rsidRPr="00BB591C" w:rsidRDefault="00BB591C" w:rsidP="00BB591C">
      <w:pPr>
        <w:pStyle w:val="a7"/>
        <w:shd w:val="clear" w:color="auto" w:fill="FFFFFF"/>
        <w:spacing w:before="150" w:beforeAutospacing="0" w:after="0" w:afterAutospacing="0"/>
        <w:ind w:firstLine="709"/>
        <w:jc w:val="both"/>
        <w:rPr>
          <w:sz w:val="28"/>
          <w:szCs w:val="28"/>
        </w:rPr>
      </w:pPr>
    </w:p>
    <w:p w:rsidR="00BB591C" w:rsidRDefault="00BB591C" w:rsidP="00BB591C">
      <w:pPr>
        <w:pStyle w:val="a7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B591C" w:rsidRDefault="00BB591C" w:rsidP="00BB591C">
      <w:pPr>
        <w:pStyle w:val="a7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B591C" w:rsidRDefault="00BB591C" w:rsidP="00BB591C">
      <w:pPr>
        <w:pStyle w:val="a7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B591C" w:rsidRDefault="00BB591C" w:rsidP="00BB591C">
      <w:pPr>
        <w:pStyle w:val="a7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B591C" w:rsidRDefault="00BB591C" w:rsidP="00BB591C">
      <w:pPr>
        <w:pStyle w:val="a7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B591C" w:rsidRDefault="00BB591C" w:rsidP="00BB591C">
      <w:pPr>
        <w:pStyle w:val="a7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B591C" w:rsidRDefault="00BB591C" w:rsidP="00BB591C">
      <w:pPr>
        <w:pStyle w:val="a7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B591C" w:rsidRDefault="00BB591C" w:rsidP="00BB591C">
      <w:pPr>
        <w:pStyle w:val="a7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B591C" w:rsidRDefault="00BB591C" w:rsidP="00BB591C">
      <w:pPr>
        <w:pStyle w:val="a7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160DB5" w:rsidRDefault="00160DB5" w:rsidP="00BB591C"/>
    <w:sectPr w:rsidR="00160DB5" w:rsidSect="004C49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0E5C"/>
    <w:multiLevelType w:val="multilevel"/>
    <w:tmpl w:val="3886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86E7A"/>
    <w:multiLevelType w:val="hybridMultilevel"/>
    <w:tmpl w:val="B9F43CD6"/>
    <w:lvl w:ilvl="0" w:tplc="AD6CB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F44CA2"/>
    <w:multiLevelType w:val="multilevel"/>
    <w:tmpl w:val="4ED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708B9"/>
    <w:multiLevelType w:val="multilevel"/>
    <w:tmpl w:val="C0D2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62"/>
    <w:rsid w:val="00160DB5"/>
    <w:rsid w:val="001759A8"/>
    <w:rsid w:val="00390666"/>
    <w:rsid w:val="004C4962"/>
    <w:rsid w:val="005D768B"/>
    <w:rsid w:val="00703532"/>
    <w:rsid w:val="007350FF"/>
    <w:rsid w:val="00996C3C"/>
    <w:rsid w:val="00BB591C"/>
    <w:rsid w:val="00C37525"/>
    <w:rsid w:val="00CD1D3C"/>
    <w:rsid w:val="00D40763"/>
    <w:rsid w:val="00E1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FF"/>
  </w:style>
  <w:style w:type="paragraph" w:styleId="1">
    <w:name w:val="heading 1"/>
    <w:basedOn w:val="a"/>
    <w:link w:val="10"/>
    <w:uiPriority w:val="9"/>
    <w:qFormat/>
    <w:rsid w:val="00735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5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350FF"/>
    <w:rPr>
      <w:b/>
      <w:bCs/>
    </w:rPr>
  </w:style>
  <w:style w:type="character" w:styleId="a4">
    <w:name w:val="Emphasis"/>
    <w:basedOn w:val="a0"/>
    <w:uiPriority w:val="20"/>
    <w:qFormat/>
    <w:rsid w:val="007350FF"/>
    <w:rPr>
      <w:i/>
      <w:iCs/>
    </w:rPr>
  </w:style>
  <w:style w:type="paragraph" w:styleId="a5">
    <w:name w:val="No Spacing"/>
    <w:uiPriority w:val="1"/>
    <w:qFormat/>
    <w:rsid w:val="007350F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50F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C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9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k-reset">
    <w:name w:val="stk-reset"/>
    <w:basedOn w:val="a"/>
    <w:rsid w:val="00BB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BB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B591C"/>
    <w:rPr>
      <w:color w:val="0000FF"/>
      <w:u w:val="single"/>
    </w:rPr>
  </w:style>
  <w:style w:type="paragraph" w:customStyle="1" w:styleId="stk-elementno-text">
    <w:name w:val="stk-element_no-text"/>
    <w:basedOn w:val="a"/>
    <w:rsid w:val="00BB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6309stylesmalltext">
    <w:name w:val="stk-theme_26309__style_small_text"/>
    <w:basedOn w:val="a"/>
    <w:rsid w:val="00BB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93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6127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box.ru/media/growth/chuvstvo-viny-eto-agressiya-napravlennaya-na-samogo-sebya/?utm_source=media&amp;utm_medium=link&amp;utm_campaign=all_all_media_links_links_articles_all_all_skillbox" TargetMode="External"/><Relationship Id="rId13" Type="http://schemas.openxmlformats.org/officeDocument/2006/relationships/hyperlink" Target="https://skillbox.ru/media/growth/childrens-aggression/?utm_source=media&amp;utm_medium=link&amp;utm_campaign=all_all_media_links_links_articles_all_all_skillbo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illbox.ru/media/growth/kak-pravilno-kritikovat-drugikh-i-sebya-rasskazyvaet-psikholog/?utm_source=media&amp;utm_medium=link&amp;utm_campaign=all_all_media_links_links_articles_all_all_skillbox" TargetMode="External"/><Relationship Id="rId12" Type="http://schemas.openxmlformats.org/officeDocument/2006/relationships/hyperlink" Target="https://www.apa.org/pubs/journals/releases/bul-1284539.pdf" TargetMode="External"/><Relationship Id="rId17" Type="http://schemas.openxmlformats.org/officeDocument/2006/relationships/hyperlink" Target="https://www.apa.org/pubs/journals/releases/bul-128453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uropeanproceedings.com/article/10.15405/epsbs.2020.11.02.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illbox.ru/media/growth/psychological-violence/?utm_source=media&amp;utm_medium=link&amp;utm_campaign=all_all_media_links_links_articles_all_all_skillbox" TargetMode="External"/><Relationship Id="rId11" Type="http://schemas.openxmlformats.org/officeDocument/2006/relationships/hyperlink" Target="https://www.apa.org/pubs/journals/releases/bul-1284539.pdf" TargetMode="External"/><Relationship Id="rId5" Type="http://schemas.openxmlformats.org/officeDocument/2006/relationships/hyperlink" Target="https://cyberleninka.ru/article/n/telesnye-nakazaniya-detey-otnoshenie-buduschih-pedagogov/viewer" TargetMode="External"/><Relationship Id="rId15" Type="http://schemas.openxmlformats.org/officeDocument/2006/relationships/hyperlink" Target="https://pmc.ncbi.nlm.nih.gov/articles/PMC3768154/" TargetMode="External"/><Relationship Id="rId10" Type="http://schemas.openxmlformats.org/officeDocument/2006/relationships/hyperlink" Target="https://skillbox.ru/media/growth/anger/?utm_source=media&amp;utm_medium=link&amp;utm_campaign=all_all_media_links_links_articles_all_all_skillbo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killbox.ru/media/growth/fear/?utm_source=media&amp;utm_medium=link&amp;utm_campaign=all_all_media_links_links_articles_all_all_skillbox" TargetMode="External"/><Relationship Id="rId14" Type="http://schemas.openxmlformats.org/officeDocument/2006/relationships/hyperlink" Target="https://www.apa.org/pubs/journals/releases/bul-128453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2025-03-16T11:55:00Z</dcterms:created>
  <dcterms:modified xsi:type="dcterms:W3CDTF">2025-03-16T12:15:00Z</dcterms:modified>
</cp:coreProperties>
</file>