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11" w:rsidRPr="00FB6C2D" w:rsidRDefault="00657911" w:rsidP="00657911">
      <w:pPr>
        <w:jc w:val="center"/>
        <w:rPr>
          <w:szCs w:val="28"/>
        </w:rPr>
      </w:pPr>
      <w:r w:rsidRPr="00FB6C2D">
        <w:rPr>
          <w:szCs w:val="28"/>
        </w:rPr>
        <w:t>Отчёт</w:t>
      </w:r>
    </w:p>
    <w:p w:rsidR="00657911" w:rsidRPr="00FB6C2D" w:rsidRDefault="00657911" w:rsidP="00657911">
      <w:pPr>
        <w:jc w:val="center"/>
        <w:rPr>
          <w:szCs w:val="28"/>
        </w:rPr>
      </w:pPr>
      <w:r w:rsidRPr="00FB6C2D">
        <w:rPr>
          <w:szCs w:val="28"/>
        </w:rPr>
        <w:t>о деятельности попечительского совета государственного учр</w:t>
      </w:r>
      <w:r w:rsidR="00B42FE4">
        <w:rPr>
          <w:szCs w:val="28"/>
        </w:rPr>
        <w:t xml:space="preserve">еждения образования «Детский </w:t>
      </w:r>
      <w:r w:rsidR="00454E86">
        <w:rPr>
          <w:szCs w:val="28"/>
        </w:rPr>
        <w:t>сад № 104</w:t>
      </w:r>
      <w:r w:rsidRPr="00FB6C2D">
        <w:rPr>
          <w:szCs w:val="28"/>
        </w:rPr>
        <w:t xml:space="preserve"> г. Витебска</w:t>
      </w:r>
      <w:r w:rsidR="00B42FE4">
        <w:rPr>
          <w:szCs w:val="28"/>
        </w:rPr>
        <w:t xml:space="preserve"> «Сказка</w:t>
      </w:r>
      <w:r w:rsidRPr="00FB6C2D">
        <w:rPr>
          <w:szCs w:val="28"/>
        </w:rPr>
        <w:t xml:space="preserve">», </w:t>
      </w:r>
    </w:p>
    <w:p w:rsidR="00657911" w:rsidRPr="00B21CDE" w:rsidRDefault="00800A53" w:rsidP="00657911">
      <w:pPr>
        <w:jc w:val="center"/>
        <w:rPr>
          <w:szCs w:val="28"/>
        </w:rPr>
      </w:pPr>
      <w:r>
        <w:rPr>
          <w:szCs w:val="28"/>
        </w:rPr>
        <w:t xml:space="preserve">об </w:t>
      </w:r>
      <w:r w:rsidR="00657911" w:rsidRPr="00FB6C2D">
        <w:rPr>
          <w:szCs w:val="28"/>
        </w:rPr>
        <w:t xml:space="preserve">использовании его имущества, учёта поступления и расходования денежных средств </w:t>
      </w:r>
      <w:r w:rsidR="00454E86">
        <w:rPr>
          <w:szCs w:val="28"/>
        </w:rPr>
        <w:t xml:space="preserve">за </w:t>
      </w:r>
      <w:r w:rsidR="0040373C">
        <w:rPr>
          <w:szCs w:val="28"/>
        </w:rPr>
        <w:t>202</w:t>
      </w:r>
      <w:r w:rsidR="000A27A9">
        <w:rPr>
          <w:szCs w:val="28"/>
        </w:rPr>
        <w:t>5</w:t>
      </w:r>
      <w:r w:rsidR="00657911" w:rsidRPr="00B21CDE">
        <w:rPr>
          <w:szCs w:val="28"/>
        </w:rPr>
        <w:t>г.</w:t>
      </w:r>
    </w:p>
    <w:p w:rsidR="008A2527" w:rsidRPr="004B4276" w:rsidRDefault="008A2527" w:rsidP="008A2527">
      <w:pPr>
        <w:jc w:val="center"/>
        <w:rPr>
          <w:b/>
          <w:color w:val="FF0000"/>
        </w:rPr>
      </w:pPr>
    </w:p>
    <w:p w:rsidR="00800A53" w:rsidRDefault="00982688" w:rsidP="008A2527">
      <w:r>
        <w:t>15.01.202</w:t>
      </w:r>
      <w:r w:rsidR="00774E07">
        <w:t>6</w:t>
      </w:r>
    </w:p>
    <w:p w:rsidR="008A2527" w:rsidRPr="00FB6C2D" w:rsidRDefault="008A2527" w:rsidP="008A2527">
      <w:r w:rsidRPr="00FB6C2D">
        <w:t>г. Витебск</w:t>
      </w:r>
    </w:p>
    <w:p w:rsidR="008A2527" w:rsidRPr="004B4276" w:rsidRDefault="008A2527" w:rsidP="008A2527">
      <w:pPr>
        <w:rPr>
          <w:color w:val="FF0000"/>
        </w:rPr>
      </w:pPr>
      <w:r w:rsidRPr="004B4276">
        <w:rPr>
          <w:color w:val="FF0000"/>
        </w:rPr>
        <w:t xml:space="preserve">       </w:t>
      </w:r>
    </w:p>
    <w:p w:rsidR="00657911" w:rsidRDefault="000D5BEE" w:rsidP="0006125C">
      <w:pPr>
        <w:jc w:val="both"/>
        <w:rPr>
          <w:szCs w:val="28"/>
        </w:rPr>
      </w:pPr>
      <w:r w:rsidRPr="00B21CDE">
        <w:t xml:space="preserve">  </w:t>
      </w:r>
      <w:r w:rsidR="00D106B8" w:rsidRPr="00B21CDE">
        <w:t xml:space="preserve">      </w:t>
      </w:r>
      <w:r w:rsidR="00657911" w:rsidRPr="00B21CDE">
        <w:t xml:space="preserve"> </w:t>
      </w:r>
      <w:r w:rsidR="00454E86">
        <w:t>Члены попечительского совета</w:t>
      </w:r>
      <w:r w:rsidR="00657911" w:rsidRPr="00B21CDE">
        <w:t xml:space="preserve">  в составе:  </w:t>
      </w:r>
      <w:proofErr w:type="spellStart"/>
      <w:r w:rsidR="00850F55">
        <w:t>Вяловой</w:t>
      </w:r>
      <w:proofErr w:type="spellEnd"/>
      <w:r w:rsidR="00850F55">
        <w:t xml:space="preserve"> В.В., </w:t>
      </w:r>
      <w:r w:rsidR="0006125C">
        <w:t xml:space="preserve"> Строиловой С.Ф., </w:t>
      </w:r>
      <w:proofErr w:type="spellStart"/>
      <w:r w:rsidR="00B42FE4">
        <w:t>Пупиной</w:t>
      </w:r>
      <w:proofErr w:type="spellEnd"/>
      <w:r w:rsidR="00B42FE4">
        <w:t xml:space="preserve"> И.П.</w:t>
      </w:r>
      <w:r w:rsidR="00807D91">
        <w:t xml:space="preserve">, </w:t>
      </w:r>
      <w:proofErr w:type="spellStart"/>
      <w:r w:rsidR="00807D91">
        <w:t>Мухаммедовой</w:t>
      </w:r>
      <w:proofErr w:type="spellEnd"/>
      <w:r w:rsidR="00807D91">
        <w:t xml:space="preserve"> З.Г.,</w:t>
      </w:r>
      <w:r w:rsidR="00774E07">
        <w:t xml:space="preserve"> </w:t>
      </w:r>
      <w:proofErr w:type="spellStart"/>
      <w:r w:rsidR="00774E07">
        <w:t>Веракса</w:t>
      </w:r>
      <w:proofErr w:type="spellEnd"/>
      <w:r w:rsidR="00774E07">
        <w:t xml:space="preserve"> Е.С.</w:t>
      </w:r>
      <w:r w:rsidR="00807D91">
        <w:t xml:space="preserve"> </w:t>
      </w:r>
      <w:r w:rsidR="0006125C">
        <w:t>подготовили</w:t>
      </w:r>
      <w:r w:rsidR="00657911" w:rsidRPr="00B21CDE">
        <w:t xml:space="preserve"> отчёт </w:t>
      </w:r>
      <w:r w:rsidR="00657911" w:rsidRPr="00B21CDE">
        <w:rPr>
          <w:szCs w:val="28"/>
        </w:rPr>
        <w:t>о деятельности попечительского совета государственного учр</w:t>
      </w:r>
      <w:r w:rsidR="00B42FE4">
        <w:rPr>
          <w:szCs w:val="28"/>
        </w:rPr>
        <w:t xml:space="preserve">еждения образования «Детский </w:t>
      </w:r>
      <w:r w:rsidR="0006125C">
        <w:rPr>
          <w:szCs w:val="28"/>
        </w:rPr>
        <w:t>сад № 104</w:t>
      </w:r>
      <w:r w:rsidR="00657911" w:rsidRPr="00B21CDE">
        <w:rPr>
          <w:szCs w:val="28"/>
        </w:rPr>
        <w:t xml:space="preserve"> г. Витебска</w:t>
      </w:r>
      <w:r w:rsidR="00B42FE4">
        <w:rPr>
          <w:szCs w:val="28"/>
        </w:rPr>
        <w:t xml:space="preserve"> «Сказка</w:t>
      </w:r>
      <w:r w:rsidR="00657911" w:rsidRPr="00B21CDE">
        <w:rPr>
          <w:szCs w:val="28"/>
        </w:rPr>
        <w:t xml:space="preserve">», </w:t>
      </w:r>
      <w:r w:rsidR="00807D91">
        <w:rPr>
          <w:szCs w:val="28"/>
        </w:rPr>
        <w:t xml:space="preserve">об </w:t>
      </w:r>
      <w:r w:rsidR="00657911" w:rsidRPr="00B21CDE">
        <w:rPr>
          <w:szCs w:val="28"/>
        </w:rPr>
        <w:t>использовании его имущества, учёта поступления и расходования денежных средств за 20</w:t>
      </w:r>
      <w:r w:rsidR="0040373C">
        <w:rPr>
          <w:szCs w:val="28"/>
        </w:rPr>
        <w:t>2</w:t>
      </w:r>
      <w:r w:rsidR="00774E07">
        <w:rPr>
          <w:szCs w:val="28"/>
        </w:rPr>
        <w:t>5</w:t>
      </w:r>
      <w:r w:rsidR="00657911" w:rsidRPr="00B21CDE">
        <w:rPr>
          <w:szCs w:val="28"/>
        </w:rPr>
        <w:t xml:space="preserve"> г.</w:t>
      </w:r>
    </w:p>
    <w:p w:rsidR="00B3760C" w:rsidRDefault="00B3760C" w:rsidP="0006125C">
      <w:pPr>
        <w:jc w:val="both"/>
        <w:rPr>
          <w:szCs w:val="28"/>
        </w:rPr>
      </w:pPr>
      <w:r>
        <w:rPr>
          <w:szCs w:val="28"/>
        </w:rPr>
        <w:t xml:space="preserve">          За отчётный период произошли изменения в составе  попечительского совета.  На основании   заявлений  </w:t>
      </w:r>
      <w:proofErr w:type="spellStart"/>
      <w:r w:rsidR="00774E07">
        <w:rPr>
          <w:szCs w:val="28"/>
        </w:rPr>
        <w:t>Абрамчук</w:t>
      </w:r>
      <w:proofErr w:type="spellEnd"/>
      <w:r w:rsidR="00774E07">
        <w:rPr>
          <w:szCs w:val="28"/>
        </w:rPr>
        <w:t xml:space="preserve"> В.А., Поповой А.О., Захаровой Е.И., </w:t>
      </w:r>
      <w:proofErr w:type="spellStart"/>
      <w:r w:rsidR="00774E07">
        <w:rPr>
          <w:szCs w:val="28"/>
        </w:rPr>
        <w:t>Миранович</w:t>
      </w:r>
      <w:proofErr w:type="spellEnd"/>
      <w:r w:rsidR="00774E07">
        <w:rPr>
          <w:szCs w:val="28"/>
        </w:rPr>
        <w:t xml:space="preserve"> Ю.Б., Харитоновой С.С., </w:t>
      </w:r>
      <w:proofErr w:type="spellStart"/>
      <w:r w:rsidR="00774E07">
        <w:rPr>
          <w:szCs w:val="28"/>
        </w:rPr>
        <w:t>Кажуро</w:t>
      </w:r>
      <w:proofErr w:type="spellEnd"/>
      <w:r w:rsidR="00774E07">
        <w:rPr>
          <w:szCs w:val="28"/>
        </w:rPr>
        <w:t xml:space="preserve"> О.Н., </w:t>
      </w:r>
      <w:proofErr w:type="spellStart"/>
      <w:r w:rsidR="00774E07">
        <w:rPr>
          <w:szCs w:val="28"/>
        </w:rPr>
        <w:t>Косынюк</w:t>
      </w:r>
      <w:proofErr w:type="spellEnd"/>
      <w:r w:rsidR="00774E07">
        <w:rPr>
          <w:szCs w:val="28"/>
        </w:rPr>
        <w:t xml:space="preserve"> О.В., </w:t>
      </w:r>
      <w:proofErr w:type="spellStart"/>
      <w:r w:rsidR="00774E07">
        <w:rPr>
          <w:szCs w:val="28"/>
        </w:rPr>
        <w:t>Кормилиной</w:t>
      </w:r>
      <w:proofErr w:type="spellEnd"/>
      <w:r w:rsidR="00774E07">
        <w:rPr>
          <w:szCs w:val="28"/>
        </w:rPr>
        <w:t xml:space="preserve"> К.А., </w:t>
      </w:r>
      <w:proofErr w:type="spellStart"/>
      <w:r w:rsidR="00774E07">
        <w:rPr>
          <w:szCs w:val="28"/>
        </w:rPr>
        <w:t>Одока</w:t>
      </w:r>
      <w:proofErr w:type="spellEnd"/>
      <w:r w:rsidR="00774E07">
        <w:rPr>
          <w:szCs w:val="28"/>
        </w:rPr>
        <w:t xml:space="preserve"> Ю.О., Трошиной И.С., Лейко О.Н., </w:t>
      </w:r>
      <w:proofErr w:type="spellStart"/>
      <w:r w:rsidR="00774E07">
        <w:rPr>
          <w:szCs w:val="28"/>
        </w:rPr>
        <w:t>Овсянко</w:t>
      </w:r>
      <w:proofErr w:type="spellEnd"/>
      <w:r w:rsidR="00774E07">
        <w:rPr>
          <w:szCs w:val="28"/>
        </w:rPr>
        <w:t xml:space="preserve"> АО</w:t>
      </w:r>
      <w:proofErr w:type="gramStart"/>
      <w:r w:rsidR="00774E07">
        <w:rPr>
          <w:szCs w:val="28"/>
        </w:rPr>
        <w:t>.А</w:t>
      </w:r>
      <w:proofErr w:type="gramEnd"/>
      <w:r w:rsidR="00774E07">
        <w:rPr>
          <w:szCs w:val="28"/>
        </w:rPr>
        <w:t>.</w:t>
      </w:r>
      <w:r w:rsidR="00B42FE4">
        <w:rPr>
          <w:szCs w:val="28"/>
        </w:rPr>
        <w:t xml:space="preserve"> </w:t>
      </w:r>
      <w:r>
        <w:rPr>
          <w:szCs w:val="28"/>
        </w:rPr>
        <w:t xml:space="preserve">об исключении </w:t>
      </w:r>
      <w:r w:rsidR="0006125C">
        <w:rPr>
          <w:szCs w:val="28"/>
        </w:rPr>
        <w:t xml:space="preserve"> их </w:t>
      </w:r>
      <w:r>
        <w:rPr>
          <w:szCs w:val="28"/>
        </w:rPr>
        <w:t xml:space="preserve">из состава попечительского совета они были исключены из состава попечительского совета. </w:t>
      </w:r>
    </w:p>
    <w:p w:rsidR="00B3760C" w:rsidRPr="00B21CDE" w:rsidRDefault="00B3760C" w:rsidP="0006125C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656D24">
        <w:rPr>
          <w:szCs w:val="28"/>
        </w:rPr>
        <w:t xml:space="preserve">С </w:t>
      </w:r>
      <w:r w:rsidR="00982688">
        <w:rPr>
          <w:szCs w:val="28"/>
        </w:rPr>
        <w:t>02.10.2024</w:t>
      </w:r>
      <w:r w:rsidR="00656D24">
        <w:rPr>
          <w:szCs w:val="28"/>
        </w:rPr>
        <w:t xml:space="preserve"> </w:t>
      </w:r>
      <w:r w:rsidR="0006125C">
        <w:rPr>
          <w:szCs w:val="28"/>
        </w:rPr>
        <w:t xml:space="preserve"> в состав попечительского совета вошли 2</w:t>
      </w:r>
      <w:r w:rsidR="00982688">
        <w:rPr>
          <w:szCs w:val="28"/>
        </w:rPr>
        <w:t>4</w:t>
      </w:r>
      <w:r w:rsidR="0006125C">
        <w:rPr>
          <w:szCs w:val="28"/>
        </w:rPr>
        <w:t xml:space="preserve"> член</w:t>
      </w:r>
      <w:r w:rsidR="00982688">
        <w:rPr>
          <w:szCs w:val="28"/>
        </w:rPr>
        <w:t>а</w:t>
      </w:r>
      <w:r w:rsidR="0006125C">
        <w:rPr>
          <w:szCs w:val="28"/>
        </w:rPr>
        <w:t xml:space="preserve">, </w:t>
      </w:r>
      <w:proofErr w:type="gramStart"/>
      <w:r w:rsidR="0006125C">
        <w:rPr>
          <w:szCs w:val="28"/>
        </w:rPr>
        <w:t>согласно списка</w:t>
      </w:r>
      <w:proofErr w:type="gramEnd"/>
      <w:r w:rsidR="0006125C">
        <w:rPr>
          <w:szCs w:val="28"/>
        </w:rPr>
        <w:t xml:space="preserve"> (прилагается)</w:t>
      </w:r>
    </w:p>
    <w:p w:rsidR="000D5BEE" w:rsidRPr="00B21CDE" w:rsidRDefault="00657911" w:rsidP="0006125C">
      <w:pPr>
        <w:jc w:val="both"/>
      </w:pPr>
      <w:r w:rsidRPr="00B21CDE">
        <w:rPr>
          <w:color w:val="FF0000"/>
        </w:rPr>
        <w:t xml:space="preserve">         </w:t>
      </w:r>
      <w:r w:rsidRPr="00B21CDE">
        <w:t xml:space="preserve">В ходе изучения деятельности попечительского совета </w:t>
      </w:r>
      <w:r w:rsidR="001033AA" w:rsidRPr="00B21CDE">
        <w:t xml:space="preserve"> установлено:</w:t>
      </w:r>
    </w:p>
    <w:p w:rsidR="001033AA" w:rsidRPr="00B21CDE" w:rsidRDefault="001033AA" w:rsidP="0006125C">
      <w:pPr>
        <w:jc w:val="both"/>
      </w:pPr>
      <w:r w:rsidRPr="00B21CDE">
        <w:t>Источником финансирования попечительского совета  являются добровольные благотворительные взносы родительской общественности</w:t>
      </w:r>
      <w:r w:rsidR="0090139C" w:rsidRPr="00B21CDE">
        <w:t xml:space="preserve">, </w:t>
      </w:r>
      <w:r w:rsidRPr="00B21CDE">
        <w:t xml:space="preserve"> а также дарение в общественных целях.</w:t>
      </w:r>
    </w:p>
    <w:p w:rsidR="00982688" w:rsidRDefault="00FC4BAF" w:rsidP="00982688">
      <w:pPr>
        <w:jc w:val="both"/>
      </w:pPr>
      <w:r w:rsidRPr="00B21CDE">
        <w:t xml:space="preserve"> </w:t>
      </w:r>
      <w:r w:rsidR="000D5BEE" w:rsidRPr="00B21CDE">
        <w:t xml:space="preserve">        </w:t>
      </w:r>
      <w:r w:rsidRPr="00B21CDE">
        <w:t>На</w:t>
      </w:r>
      <w:r w:rsidR="00657911" w:rsidRPr="00B21CDE">
        <w:t xml:space="preserve"> </w:t>
      </w:r>
      <w:r w:rsidR="00656D24">
        <w:t>01.01.202</w:t>
      </w:r>
      <w:r w:rsidR="00774E07">
        <w:t>5</w:t>
      </w:r>
      <w:r w:rsidR="0006125C">
        <w:t>г</w:t>
      </w:r>
      <w:r w:rsidR="00FB08DF">
        <w:t xml:space="preserve"> остаток средств попечительского совета </w:t>
      </w:r>
      <w:r w:rsidR="0006125C">
        <w:t xml:space="preserve"> составил </w:t>
      </w:r>
      <w:r w:rsidR="00774E07">
        <w:t>255,89</w:t>
      </w:r>
      <w:r w:rsidR="00982688">
        <w:t xml:space="preserve"> рублей </w:t>
      </w:r>
    </w:p>
    <w:p w:rsidR="00FB08DF" w:rsidRDefault="0040373C" w:rsidP="00982688">
      <w:pPr>
        <w:jc w:val="both"/>
      </w:pPr>
      <w:r>
        <w:t>З</w:t>
      </w:r>
      <w:r w:rsidR="00FB08DF">
        <w:t xml:space="preserve">а </w:t>
      </w:r>
      <w:r>
        <w:t>202</w:t>
      </w:r>
      <w:r w:rsidR="00774E07">
        <w:t>5</w:t>
      </w:r>
      <w:r w:rsidR="00FB08DF">
        <w:t xml:space="preserve">г на счёт попечительского совета учреждения поступило – </w:t>
      </w:r>
      <w:r w:rsidR="00B64C41">
        <w:t>1957,00</w:t>
      </w:r>
      <w:r w:rsidR="00207E67">
        <w:t xml:space="preserve"> </w:t>
      </w:r>
      <w:r w:rsidR="00234181">
        <w:t>рублей</w:t>
      </w:r>
      <w:r>
        <w:t>, по сравнению с прошлым отчётным периодом</w:t>
      </w:r>
      <w:r w:rsidR="00982688">
        <w:t xml:space="preserve"> значительно меньше</w:t>
      </w:r>
      <w:r w:rsidR="00207E67">
        <w:t>.</w:t>
      </w:r>
    </w:p>
    <w:p w:rsidR="00657911" w:rsidRPr="00B21CDE" w:rsidRDefault="00FB08DF" w:rsidP="0040373C">
      <w:pPr>
        <w:ind w:firstLine="708"/>
        <w:jc w:val="both"/>
      </w:pPr>
      <w:r>
        <w:t xml:space="preserve">Остаток </w:t>
      </w:r>
      <w:r w:rsidR="00657911" w:rsidRPr="00B21CDE">
        <w:t xml:space="preserve"> </w:t>
      </w:r>
      <w:proofErr w:type="gramStart"/>
      <w:r w:rsidR="00657911" w:rsidRPr="00B21CDE">
        <w:t>на конец</w:t>
      </w:r>
      <w:proofErr w:type="gramEnd"/>
      <w:r w:rsidR="00657911" w:rsidRPr="00B21CDE">
        <w:t xml:space="preserve"> </w:t>
      </w:r>
      <w:r w:rsidR="0040373C">
        <w:t>202</w:t>
      </w:r>
      <w:r w:rsidR="00B64C41">
        <w:t>5</w:t>
      </w:r>
      <w:r w:rsidR="0006125C">
        <w:t xml:space="preserve">г </w:t>
      </w:r>
      <w:r w:rsidR="008F528D">
        <w:t xml:space="preserve">составил </w:t>
      </w:r>
      <w:r w:rsidR="00B64C41">
        <w:t>1286,89</w:t>
      </w:r>
      <w:r w:rsidR="00807D91">
        <w:t xml:space="preserve"> рублей</w:t>
      </w:r>
      <w:r w:rsidR="008A2527" w:rsidRPr="00B21CDE">
        <w:t xml:space="preserve"> </w:t>
      </w:r>
      <w:r w:rsidR="00657911" w:rsidRPr="00B21CDE">
        <w:t xml:space="preserve">     </w:t>
      </w:r>
    </w:p>
    <w:p w:rsidR="008A2527" w:rsidRPr="00B21CDE" w:rsidRDefault="00657911" w:rsidP="0006125C">
      <w:pPr>
        <w:jc w:val="both"/>
      </w:pPr>
      <w:r w:rsidRPr="00B21CDE">
        <w:t xml:space="preserve">         И</w:t>
      </w:r>
      <w:r w:rsidR="008A2527" w:rsidRPr="00B21CDE">
        <w:t>зрасходовано</w:t>
      </w:r>
      <w:r w:rsidRPr="00B21CDE">
        <w:t xml:space="preserve"> </w:t>
      </w:r>
      <w:r w:rsidR="00B072C5">
        <w:t>за 20</w:t>
      </w:r>
      <w:r w:rsidR="00B42FE4">
        <w:t>2</w:t>
      </w:r>
      <w:r w:rsidR="00B64C41">
        <w:t>5</w:t>
      </w:r>
      <w:r w:rsidR="00B072C5">
        <w:t xml:space="preserve">г </w:t>
      </w:r>
      <w:r w:rsidR="0040373C">
        <w:t xml:space="preserve">– </w:t>
      </w:r>
      <w:r w:rsidR="00B64C41">
        <w:t>3222,00</w:t>
      </w:r>
      <w:r w:rsidR="00982688" w:rsidRPr="00982688">
        <w:t xml:space="preserve"> руб.</w:t>
      </w:r>
      <w:r w:rsidR="00982688">
        <w:t xml:space="preserve"> </w:t>
      </w:r>
      <w:r w:rsidR="00982688" w:rsidRPr="00982688">
        <w:t>(</w:t>
      </w:r>
      <w:r w:rsidR="00B64C41">
        <w:t>приобретение кроватей в группу № 4 – на сумму 854,37, спортивного инвентаря на сумму 1245,08, синтезатора – на сумму 1122,55 рублей</w:t>
      </w:r>
      <w:r w:rsidR="00982688" w:rsidRPr="00982688">
        <w:t>)</w:t>
      </w:r>
      <w:r w:rsidR="00982688">
        <w:t xml:space="preserve">. </w:t>
      </w:r>
      <w:r w:rsidR="0040373C">
        <w:t>П</w:t>
      </w:r>
      <w:r w:rsidR="008A2527" w:rsidRPr="00B21CDE">
        <w:t>риобретени</w:t>
      </w:r>
      <w:r w:rsidR="00FE459D">
        <w:t>я</w:t>
      </w:r>
      <w:r w:rsidR="008A2527" w:rsidRPr="00B21CDE">
        <w:t xml:space="preserve"> оф</w:t>
      </w:r>
      <w:r w:rsidR="000D5BEE" w:rsidRPr="00B21CDE">
        <w:t>ор</w:t>
      </w:r>
      <w:r w:rsidR="001033AA" w:rsidRPr="00B21CDE">
        <w:t>мл</w:t>
      </w:r>
      <w:r w:rsidR="0040373C">
        <w:t>ен</w:t>
      </w:r>
      <w:r w:rsidR="00FE459D">
        <w:t>ы</w:t>
      </w:r>
      <w:r w:rsidR="0040373C">
        <w:t xml:space="preserve"> протоколом</w:t>
      </w:r>
      <w:r w:rsidR="001033AA" w:rsidRPr="00B21CDE">
        <w:t xml:space="preserve">  </w:t>
      </w:r>
      <w:r w:rsidR="0040373C">
        <w:t xml:space="preserve"> общего собрания</w:t>
      </w:r>
      <w:r w:rsidR="00FB6C2D" w:rsidRPr="00B21CDE">
        <w:t xml:space="preserve"> </w:t>
      </w:r>
      <w:r w:rsidR="0090139C" w:rsidRPr="00B21CDE">
        <w:t>п</w:t>
      </w:r>
      <w:r w:rsidR="008A2527" w:rsidRPr="00B21CDE">
        <w:t>опечите</w:t>
      </w:r>
      <w:r w:rsidR="00335D94" w:rsidRPr="00B21CDE">
        <w:t>л</w:t>
      </w:r>
      <w:r w:rsidR="008A2527" w:rsidRPr="00B21CDE">
        <w:t xml:space="preserve">ьского совета. </w:t>
      </w:r>
    </w:p>
    <w:p w:rsidR="009E297F" w:rsidRPr="00B21CDE" w:rsidRDefault="009E297F" w:rsidP="0006125C">
      <w:pPr>
        <w:jc w:val="both"/>
      </w:pPr>
      <w:r w:rsidRPr="00B21CDE">
        <w:t>В 20</w:t>
      </w:r>
      <w:r w:rsidR="00FE459D">
        <w:t>2</w:t>
      </w:r>
      <w:r w:rsidR="00B64C41">
        <w:t>5</w:t>
      </w:r>
      <w:r w:rsidRPr="00B21CDE">
        <w:t xml:space="preserve"> году  планировались для решения следующие  задачи</w:t>
      </w:r>
      <w:r w:rsidR="00973DB0" w:rsidRPr="00B21CDE">
        <w:t>:</w:t>
      </w:r>
    </w:p>
    <w:p w:rsidR="007B7C1E" w:rsidRPr="00B21CDE" w:rsidRDefault="00FB6C2D" w:rsidP="0006125C">
      <w:pPr>
        <w:jc w:val="both"/>
      </w:pPr>
      <w:r w:rsidRPr="00B21CDE">
        <w:t xml:space="preserve">        </w:t>
      </w:r>
      <w:r w:rsidR="007B7C1E" w:rsidRPr="00B21CDE">
        <w:t xml:space="preserve">Содействие в совершенствовании материально- технической базы учреждения: </w:t>
      </w:r>
    </w:p>
    <w:p w:rsidR="00807D91" w:rsidRDefault="00B64C41" w:rsidP="005910DA">
      <w:pPr>
        <w:pStyle w:val="a9"/>
        <w:numPr>
          <w:ilvl w:val="0"/>
          <w:numId w:val="12"/>
        </w:numPr>
        <w:jc w:val="both"/>
      </w:pPr>
      <w:r>
        <w:t xml:space="preserve">обновление </w:t>
      </w:r>
      <w:r w:rsidR="00807D91">
        <w:t xml:space="preserve"> иллюминации к новогодним праздникам;</w:t>
      </w:r>
    </w:p>
    <w:p w:rsidR="00B072C5" w:rsidRDefault="00B072C5" w:rsidP="005910DA">
      <w:pPr>
        <w:pStyle w:val="a9"/>
        <w:numPr>
          <w:ilvl w:val="0"/>
          <w:numId w:val="12"/>
        </w:numPr>
        <w:jc w:val="both"/>
      </w:pPr>
      <w:r>
        <w:t>покраска надворного оборудования</w:t>
      </w:r>
      <w:r w:rsidR="005910DA">
        <w:t>;</w:t>
      </w:r>
    </w:p>
    <w:p w:rsidR="00B072C5" w:rsidRDefault="00B072C5" w:rsidP="005910DA">
      <w:pPr>
        <w:pStyle w:val="a9"/>
        <w:numPr>
          <w:ilvl w:val="0"/>
          <w:numId w:val="12"/>
        </w:numPr>
        <w:jc w:val="both"/>
      </w:pPr>
      <w:r>
        <w:t>ремонт  песочниц и надворного оборудования</w:t>
      </w:r>
      <w:r w:rsidR="005910DA">
        <w:t>;</w:t>
      </w:r>
    </w:p>
    <w:p w:rsidR="00982688" w:rsidRDefault="00982688" w:rsidP="00982688">
      <w:pPr>
        <w:pStyle w:val="a9"/>
        <w:numPr>
          <w:ilvl w:val="0"/>
          <w:numId w:val="12"/>
        </w:numPr>
        <w:jc w:val="both"/>
      </w:pPr>
      <w:r>
        <w:t>замена песка в песочницах;</w:t>
      </w:r>
    </w:p>
    <w:p w:rsidR="00B072C5" w:rsidRDefault="00207E67" w:rsidP="005910DA">
      <w:pPr>
        <w:pStyle w:val="a9"/>
        <w:numPr>
          <w:ilvl w:val="0"/>
          <w:numId w:val="12"/>
        </w:numPr>
        <w:jc w:val="both"/>
      </w:pPr>
      <w:r>
        <w:t xml:space="preserve">изготовление нового надворного оборудования на участках групп №№ </w:t>
      </w:r>
      <w:r w:rsidR="00B64C41">
        <w:t>5,6,10;</w:t>
      </w:r>
    </w:p>
    <w:p w:rsidR="00446DCF" w:rsidRDefault="00B64C41" w:rsidP="005910DA">
      <w:pPr>
        <w:pStyle w:val="a9"/>
        <w:numPr>
          <w:ilvl w:val="0"/>
          <w:numId w:val="12"/>
        </w:numPr>
        <w:jc w:val="both"/>
      </w:pPr>
      <w:r>
        <w:t>установка малых архитектурных форм;</w:t>
      </w:r>
    </w:p>
    <w:p w:rsidR="00B072C5" w:rsidRDefault="00B072C5" w:rsidP="005910DA">
      <w:pPr>
        <w:pStyle w:val="a9"/>
        <w:numPr>
          <w:ilvl w:val="0"/>
          <w:numId w:val="12"/>
        </w:numPr>
        <w:jc w:val="both"/>
      </w:pPr>
      <w:r>
        <w:lastRenderedPageBreak/>
        <w:t xml:space="preserve">замена </w:t>
      </w:r>
      <w:r w:rsidR="0040373C">
        <w:t xml:space="preserve">напольного покрытия в </w:t>
      </w:r>
      <w:r w:rsidR="00982688">
        <w:t xml:space="preserve">раздевалке </w:t>
      </w:r>
      <w:r w:rsidR="0040373C">
        <w:t>группе №</w:t>
      </w:r>
      <w:r w:rsidR="00B64C41">
        <w:t>11</w:t>
      </w:r>
      <w:r w:rsidR="005910DA">
        <w:t>;</w:t>
      </w:r>
    </w:p>
    <w:p w:rsidR="0040373C" w:rsidRDefault="00982688" w:rsidP="005910DA">
      <w:pPr>
        <w:pStyle w:val="a9"/>
        <w:numPr>
          <w:ilvl w:val="0"/>
          <w:numId w:val="12"/>
        </w:numPr>
        <w:jc w:val="both"/>
      </w:pPr>
      <w:r>
        <w:t>покраска лестничных пролётов</w:t>
      </w:r>
      <w:r w:rsidR="0040373C">
        <w:t>;</w:t>
      </w:r>
    </w:p>
    <w:p w:rsidR="0040373C" w:rsidRDefault="00982688" w:rsidP="005910DA">
      <w:pPr>
        <w:pStyle w:val="a9"/>
        <w:numPr>
          <w:ilvl w:val="0"/>
          <w:numId w:val="12"/>
        </w:numPr>
        <w:jc w:val="both"/>
      </w:pPr>
      <w:r>
        <w:t xml:space="preserve">замена </w:t>
      </w:r>
      <w:r w:rsidR="00B64C41">
        <w:t>входных дверей в группы №№ 8;</w:t>
      </w:r>
    </w:p>
    <w:p w:rsidR="00446DCF" w:rsidRDefault="00982688" w:rsidP="005910DA">
      <w:pPr>
        <w:pStyle w:val="a9"/>
        <w:numPr>
          <w:ilvl w:val="0"/>
          <w:numId w:val="12"/>
        </w:numPr>
        <w:jc w:val="both"/>
      </w:pPr>
      <w:r>
        <w:t>ремонт групп №№</w:t>
      </w:r>
      <w:r w:rsidR="00B64C41">
        <w:t>1,8,5,10;</w:t>
      </w:r>
    </w:p>
    <w:p w:rsidR="00B64C41" w:rsidRDefault="00B64C41" w:rsidP="005910DA">
      <w:pPr>
        <w:pStyle w:val="a9"/>
        <w:numPr>
          <w:ilvl w:val="0"/>
          <w:numId w:val="12"/>
        </w:numPr>
        <w:jc w:val="both"/>
      </w:pPr>
      <w:r>
        <w:t>ремонт общественного санузла;</w:t>
      </w:r>
    </w:p>
    <w:p w:rsidR="00B64C41" w:rsidRDefault="00B64C41" w:rsidP="005910DA">
      <w:pPr>
        <w:pStyle w:val="a9"/>
        <w:numPr>
          <w:ilvl w:val="0"/>
          <w:numId w:val="12"/>
        </w:numPr>
        <w:jc w:val="both"/>
      </w:pPr>
      <w:r>
        <w:t>Ремонт кабинета СППС;</w:t>
      </w:r>
    </w:p>
    <w:p w:rsidR="00B64C41" w:rsidRDefault="00B64C41" w:rsidP="005910DA">
      <w:pPr>
        <w:pStyle w:val="a9"/>
        <w:numPr>
          <w:ilvl w:val="0"/>
          <w:numId w:val="12"/>
        </w:numPr>
        <w:jc w:val="both"/>
      </w:pPr>
      <w:r>
        <w:t>оборудование кабинета для кружковой работы;</w:t>
      </w:r>
    </w:p>
    <w:p w:rsidR="00B64C41" w:rsidRDefault="00B64C41" w:rsidP="005910DA">
      <w:pPr>
        <w:pStyle w:val="a9"/>
        <w:numPr>
          <w:ilvl w:val="0"/>
          <w:numId w:val="12"/>
        </w:numPr>
        <w:jc w:val="both"/>
      </w:pPr>
      <w:r>
        <w:t>оборудование тренажёрного зала;</w:t>
      </w:r>
    </w:p>
    <w:p w:rsidR="00207E67" w:rsidRDefault="00207E67" w:rsidP="00231D65">
      <w:pPr>
        <w:pStyle w:val="a9"/>
        <w:numPr>
          <w:ilvl w:val="0"/>
          <w:numId w:val="12"/>
        </w:numPr>
        <w:jc w:val="both"/>
      </w:pPr>
      <w:r>
        <w:t xml:space="preserve">Приобретение </w:t>
      </w:r>
      <w:r w:rsidR="00473046">
        <w:t>игровой мебели в группы №№</w:t>
      </w:r>
      <w:r w:rsidR="00B64C41">
        <w:t>4,5,10;</w:t>
      </w:r>
    </w:p>
    <w:p w:rsidR="00207E67" w:rsidRDefault="00FE459D" w:rsidP="00231D65">
      <w:pPr>
        <w:pStyle w:val="a9"/>
        <w:numPr>
          <w:ilvl w:val="0"/>
          <w:numId w:val="12"/>
        </w:numPr>
        <w:jc w:val="both"/>
      </w:pPr>
      <w:r>
        <w:t>Приобретение детских кроваток</w:t>
      </w:r>
      <w:r w:rsidR="00B64C41">
        <w:t xml:space="preserve"> в группы № 4;</w:t>
      </w:r>
    </w:p>
    <w:p w:rsidR="00207E67" w:rsidRDefault="00FE459D" w:rsidP="00231D65">
      <w:pPr>
        <w:pStyle w:val="a9"/>
        <w:numPr>
          <w:ilvl w:val="0"/>
          <w:numId w:val="12"/>
        </w:numPr>
        <w:jc w:val="both"/>
      </w:pPr>
      <w:r>
        <w:t>П</w:t>
      </w:r>
      <w:r w:rsidR="0038227F">
        <w:t xml:space="preserve">риобретение  </w:t>
      </w:r>
      <w:r w:rsidR="00231D65">
        <w:t xml:space="preserve">игрушек, </w:t>
      </w:r>
      <w:r w:rsidR="00B072C5">
        <w:t>игровых пособий</w:t>
      </w:r>
      <w:r w:rsidR="00231D65">
        <w:t xml:space="preserve"> и спортивного оборудования</w:t>
      </w:r>
      <w:r w:rsidR="005910DA">
        <w:t>;</w:t>
      </w:r>
    </w:p>
    <w:p w:rsidR="00446DCF" w:rsidRDefault="00B64C41" w:rsidP="00231D65">
      <w:pPr>
        <w:pStyle w:val="a9"/>
        <w:numPr>
          <w:ilvl w:val="0"/>
          <w:numId w:val="12"/>
        </w:numPr>
        <w:jc w:val="both"/>
      </w:pPr>
      <w:r>
        <w:t>приобретение моющих, чистящих средств;</w:t>
      </w:r>
    </w:p>
    <w:p w:rsidR="00B64C41" w:rsidRDefault="00B64C41" w:rsidP="00231D65">
      <w:pPr>
        <w:pStyle w:val="a9"/>
        <w:numPr>
          <w:ilvl w:val="0"/>
          <w:numId w:val="12"/>
        </w:numPr>
        <w:jc w:val="both"/>
      </w:pPr>
      <w:r>
        <w:t>замена посуды столовой в группах №№ 2,8,9;</w:t>
      </w:r>
    </w:p>
    <w:p w:rsidR="00B64C41" w:rsidRDefault="00B64C41" w:rsidP="00231D65">
      <w:pPr>
        <w:pStyle w:val="a9"/>
        <w:numPr>
          <w:ilvl w:val="0"/>
          <w:numId w:val="12"/>
        </w:numPr>
        <w:jc w:val="both"/>
      </w:pPr>
      <w:r>
        <w:t xml:space="preserve">Приобретения по предписаниям ГОЧС, </w:t>
      </w:r>
      <w:proofErr w:type="spellStart"/>
      <w:r>
        <w:t>ВЗЦГиЭ</w:t>
      </w:r>
      <w:proofErr w:type="spellEnd"/>
      <w:r>
        <w:t>.</w:t>
      </w:r>
    </w:p>
    <w:p w:rsidR="001033AA" w:rsidRPr="00B21CDE" w:rsidRDefault="00FB6C2D" w:rsidP="0006125C">
      <w:pPr>
        <w:jc w:val="both"/>
      </w:pPr>
      <w:r w:rsidRPr="00B21CDE">
        <w:t xml:space="preserve">        </w:t>
      </w:r>
      <w:r w:rsidR="001033AA" w:rsidRPr="00B21CDE">
        <w:t>Для решения поставленных задач з</w:t>
      </w:r>
      <w:r w:rsidR="00FC4BAF" w:rsidRPr="00B21CDE">
        <w:t xml:space="preserve">а отчётный </w:t>
      </w:r>
      <w:r w:rsidR="001033AA" w:rsidRPr="00B21CDE">
        <w:t xml:space="preserve">период было проведено </w:t>
      </w:r>
      <w:r w:rsidR="00473046">
        <w:t>4</w:t>
      </w:r>
      <w:r w:rsidR="001033AA" w:rsidRPr="00B21CDE">
        <w:t xml:space="preserve"> общих собр</w:t>
      </w:r>
      <w:r w:rsidR="0090139C" w:rsidRPr="00B21CDE">
        <w:t>ани</w:t>
      </w:r>
      <w:r w:rsidR="005C4DC8">
        <w:t>я</w:t>
      </w:r>
      <w:r w:rsidR="0090139C" w:rsidRPr="00B21CDE">
        <w:t xml:space="preserve"> п</w:t>
      </w:r>
      <w:r w:rsidR="001033AA" w:rsidRPr="00B21CDE">
        <w:t xml:space="preserve">опечительского совета с оформлением </w:t>
      </w:r>
      <w:r w:rsidR="008A2527" w:rsidRPr="00B21CDE">
        <w:t xml:space="preserve"> протоко</w:t>
      </w:r>
      <w:r w:rsidR="00FC4BAF" w:rsidRPr="00B21CDE">
        <w:t>лов</w:t>
      </w:r>
      <w:r w:rsidR="001033AA" w:rsidRPr="00B21CDE">
        <w:t xml:space="preserve">.  </w:t>
      </w:r>
    </w:p>
    <w:p w:rsidR="008A2527" w:rsidRPr="00B21CDE" w:rsidRDefault="001033AA" w:rsidP="0000770B">
      <w:pPr>
        <w:jc w:val="both"/>
      </w:pPr>
      <w:r w:rsidRPr="00B21CDE">
        <w:t xml:space="preserve">          Оформлено  </w:t>
      </w:r>
      <w:r w:rsidR="00F602A7">
        <w:t>8</w:t>
      </w:r>
      <w:r w:rsidR="00473046">
        <w:t xml:space="preserve"> </w:t>
      </w:r>
      <w:r w:rsidR="009C7A57" w:rsidRPr="00D81A42">
        <w:t>договор</w:t>
      </w:r>
      <w:r w:rsidR="00FE459D">
        <w:t>ов</w:t>
      </w:r>
      <w:r w:rsidR="009C7A57" w:rsidRPr="00D81A42">
        <w:t xml:space="preserve"> пожертвования (</w:t>
      </w:r>
      <w:r w:rsidR="00B24B54" w:rsidRPr="00D81A42">
        <w:t>дарения</w:t>
      </w:r>
      <w:r w:rsidR="009C7A57" w:rsidRPr="00D81A42">
        <w:t xml:space="preserve"> в</w:t>
      </w:r>
      <w:r w:rsidR="004B5A66" w:rsidRPr="00D81A42">
        <w:t xml:space="preserve"> </w:t>
      </w:r>
      <w:r w:rsidR="009C7A57" w:rsidRPr="00D81A42">
        <w:t>общественных целях)</w:t>
      </w:r>
      <w:r w:rsidR="00973DB0" w:rsidRPr="00D81A42">
        <w:t>.</w:t>
      </w:r>
      <w:r w:rsidRPr="00D81A42">
        <w:t xml:space="preserve"> Дарители:</w:t>
      </w:r>
      <w:r w:rsidRPr="00B21CDE">
        <w:t xml:space="preserve"> </w:t>
      </w:r>
      <w:proofErr w:type="spellStart"/>
      <w:r w:rsidR="00F602A7">
        <w:t>Веракса</w:t>
      </w:r>
      <w:proofErr w:type="spellEnd"/>
      <w:r w:rsidR="00F602A7">
        <w:t xml:space="preserve"> Е.С, Орлова Е.А., </w:t>
      </w:r>
      <w:proofErr w:type="spellStart"/>
      <w:r w:rsidR="00F602A7">
        <w:t>Жаркова</w:t>
      </w:r>
      <w:proofErr w:type="spellEnd"/>
      <w:r w:rsidR="00F602A7">
        <w:t xml:space="preserve"> Т.С., </w:t>
      </w:r>
      <w:proofErr w:type="spellStart"/>
      <w:r w:rsidR="00F602A7">
        <w:t>Гуторова</w:t>
      </w:r>
      <w:proofErr w:type="spellEnd"/>
      <w:r w:rsidR="00F602A7">
        <w:t xml:space="preserve"> Е.Н., Строилова С.Ф. </w:t>
      </w:r>
      <w:proofErr w:type="spellStart"/>
      <w:r w:rsidR="00F602A7">
        <w:t>Махонь</w:t>
      </w:r>
      <w:proofErr w:type="spellEnd"/>
      <w:r w:rsidR="00F602A7">
        <w:t xml:space="preserve"> Е.О.</w:t>
      </w:r>
      <w:r w:rsidR="0000770B">
        <w:t xml:space="preserve"> </w:t>
      </w:r>
      <w:r w:rsidR="0084728B">
        <w:t>По договорам пожертвования (дарения в общественных целях) п</w:t>
      </w:r>
      <w:r w:rsidR="008A2527" w:rsidRPr="00B21CDE">
        <w:t xml:space="preserve">риобретены </w:t>
      </w:r>
      <w:r w:rsidR="0084728B">
        <w:t xml:space="preserve"> и оприходованы  материальные ценности  на </w:t>
      </w:r>
      <w:r w:rsidR="0084728B" w:rsidRPr="006866F9">
        <w:t>сумму</w:t>
      </w:r>
      <w:r w:rsidR="006866F9">
        <w:t xml:space="preserve"> </w:t>
      </w:r>
      <w:r w:rsidR="00F602A7">
        <w:t>140,00</w:t>
      </w:r>
      <w:r w:rsidR="006866F9">
        <w:t xml:space="preserve"> рублей</w:t>
      </w:r>
      <w:r w:rsidR="0000770B">
        <w:t>,</w:t>
      </w:r>
      <w:r w:rsidR="00462DDD">
        <w:t xml:space="preserve"> что по сравнению с прошлым 202</w:t>
      </w:r>
      <w:r w:rsidR="00F602A7">
        <w:t>4</w:t>
      </w:r>
      <w:r w:rsidR="00462DDD">
        <w:t xml:space="preserve">г </w:t>
      </w:r>
      <w:r w:rsidR="00473046">
        <w:t>меньше</w:t>
      </w:r>
      <w:r w:rsidR="0000770B">
        <w:t>. Несмотря на данный факт  детскому саду № 104 г. Витебска</w:t>
      </w:r>
      <w:r w:rsidR="00436C97">
        <w:t xml:space="preserve"> за 202</w:t>
      </w:r>
      <w:r w:rsidR="00F602A7">
        <w:t>5</w:t>
      </w:r>
      <w:r w:rsidR="00436C97">
        <w:t>г</w:t>
      </w:r>
      <w:r w:rsidR="0000770B">
        <w:t xml:space="preserve"> подарено:</w:t>
      </w:r>
    </w:p>
    <w:p w:rsidR="00473046" w:rsidRDefault="00F602A7" w:rsidP="0006125C">
      <w:pPr>
        <w:jc w:val="both"/>
      </w:pPr>
      <w:proofErr w:type="spellStart"/>
      <w:proofErr w:type="gramStart"/>
      <w:r>
        <w:t>Рольшторы</w:t>
      </w:r>
      <w:proofErr w:type="spellEnd"/>
      <w:r>
        <w:t>, стол раздаточный, колпаки детские, косынки взрослые, халаты и передники  детские, головные уборы детские, зеркало, контейнеры пластмассовые, сейф, хлебницы</w:t>
      </w:r>
      <w:proofErr w:type="gramEnd"/>
    </w:p>
    <w:p w:rsidR="0084728B" w:rsidRDefault="0084728B" w:rsidP="0006125C">
      <w:pPr>
        <w:jc w:val="both"/>
      </w:pPr>
      <w:r>
        <w:t>Попечителями</w:t>
      </w:r>
      <w:r w:rsidR="00EC0885">
        <w:t xml:space="preserve">: </w:t>
      </w:r>
      <w:r>
        <w:t xml:space="preserve"> </w:t>
      </w:r>
      <w:r w:rsidR="00F602A7">
        <w:t>Татариновым Д.П.</w:t>
      </w:r>
      <w:r w:rsidR="00462DDD">
        <w:t>,</w:t>
      </w:r>
      <w:r w:rsidR="00F602A7">
        <w:t xml:space="preserve"> Прокофьевой Т.Д.</w:t>
      </w:r>
      <w:r w:rsidR="00462DDD">
        <w:t xml:space="preserve"> </w:t>
      </w:r>
      <w:proofErr w:type="spellStart"/>
      <w:r w:rsidR="00462DDD">
        <w:t>Сафарян</w:t>
      </w:r>
      <w:proofErr w:type="spellEnd"/>
      <w:r w:rsidR="00462DDD">
        <w:t xml:space="preserve"> И.Ю., </w:t>
      </w:r>
      <w:proofErr w:type="spellStart"/>
      <w:r w:rsidR="00462DDD">
        <w:t>Гуторовой</w:t>
      </w:r>
      <w:proofErr w:type="spellEnd"/>
      <w:r w:rsidR="00462DDD">
        <w:t xml:space="preserve"> Е.</w:t>
      </w:r>
      <w:r w:rsidR="00436C97">
        <w:t>.Н.</w:t>
      </w:r>
      <w:r>
        <w:t xml:space="preserve"> выполнены следующие виды работ в период подготовки  учреждения к летнему оздоровительному периоду</w:t>
      </w:r>
      <w:r w:rsidR="00462DDD">
        <w:t xml:space="preserve">, началу </w:t>
      </w:r>
      <w:r w:rsidR="00C40A83">
        <w:t>нового учебного года</w:t>
      </w:r>
      <w:r>
        <w:t xml:space="preserve">: </w:t>
      </w:r>
    </w:p>
    <w:p w:rsidR="0084728B" w:rsidRDefault="0084728B" w:rsidP="005910DA">
      <w:pPr>
        <w:pStyle w:val="a9"/>
        <w:numPr>
          <w:ilvl w:val="0"/>
          <w:numId w:val="13"/>
        </w:numPr>
        <w:jc w:val="both"/>
      </w:pPr>
      <w:r>
        <w:t>покрашено надворное оборудование</w:t>
      </w:r>
      <w:r w:rsidR="005910DA">
        <w:t>;</w:t>
      </w:r>
    </w:p>
    <w:p w:rsidR="00EC0885" w:rsidRDefault="00C40A83" w:rsidP="005910DA">
      <w:pPr>
        <w:pStyle w:val="a9"/>
        <w:numPr>
          <w:ilvl w:val="0"/>
          <w:numId w:val="13"/>
        </w:numPr>
        <w:jc w:val="both"/>
      </w:pPr>
      <w:r>
        <w:t>отремонтировано игровое</w:t>
      </w:r>
      <w:r w:rsidR="0084728B">
        <w:t xml:space="preserve"> надворное оборудование и песочницы</w:t>
      </w:r>
      <w:r w:rsidR="005910DA">
        <w:t>;</w:t>
      </w:r>
    </w:p>
    <w:p w:rsidR="00F602A7" w:rsidRDefault="00F602A7" w:rsidP="005910DA">
      <w:pPr>
        <w:pStyle w:val="a9"/>
        <w:numPr>
          <w:ilvl w:val="0"/>
          <w:numId w:val="13"/>
        </w:numPr>
        <w:jc w:val="both"/>
      </w:pPr>
      <w:r>
        <w:t>проведены ремонтные работы групп №№ 1,5,6,7,8,10. тренажёрного зала, кабинета СППС, кабинета кружкой работы.</w:t>
      </w:r>
    </w:p>
    <w:p w:rsidR="00096513" w:rsidRDefault="00096513" w:rsidP="00C40A83">
      <w:pPr>
        <w:pStyle w:val="a9"/>
        <w:ind w:left="0" w:firstLine="709"/>
        <w:jc w:val="both"/>
      </w:pPr>
      <w:r w:rsidRPr="00B21CDE">
        <w:t>Часть запланированных мероприятий была выполнена за счёт платных услуг от приносящей доход деятельности учреждения и бюджетных средств</w:t>
      </w:r>
      <w:r w:rsidR="00F602A7">
        <w:t>, за счёт спонсорской помощи</w:t>
      </w:r>
      <w:r w:rsidRPr="00B21CDE">
        <w:t>.</w:t>
      </w:r>
    </w:p>
    <w:p w:rsidR="00F823E6" w:rsidRDefault="00F823E6" w:rsidP="00C40A83">
      <w:pPr>
        <w:ind w:firstLine="709"/>
        <w:jc w:val="both"/>
      </w:pPr>
      <w:r>
        <w:t>Вместе с тем из-за недостатка поступивших денежных средств на счёт попечительского совета учреждения  осталась нерешёнными  задачи</w:t>
      </w:r>
      <w:r w:rsidR="0084728B">
        <w:t xml:space="preserve"> </w:t>
      </w:r>
      <w:proofErr w:type="gramStart"/>
      <w:r w:rsidR="0084728B">
        <w:t>по</w:t>
      </w:r>
      <w:proofErr w:type="gramEnd"/>
      <w:r>
        <w:t>:</w:t>
      </w:r>
    </w:p>
    <w:p w:rsidR="00F823E6" w:rsidRDefault="00F823E6" w:rsidP="00F823E6">
      <w:pPr>
        <w:pStyle w:val="a9"/>
        <w:numPr>
          <w:ilvl w:val="0"/>
          <w:numId w:val="12"/>
        </w:numPr>
        <w:jc w:val="both"/>
      </w:pPr>
      <w:r>
        <w:t>ремонт санузла №1;</w:t>
      </w:r>
    </w:p>
    <w:p w:rsidR="00C40A83" w:rsidRDefault="00473046" w:rsidP="00F823E6">
      <w:pPr>
        <w:pStyle w:val="a9"/>
        <w:numPr>
          <w:ilvl w:val="0"/>
          <w:numId w:val="12"/>
        </w:numPr>
        <w:jc w:val="both"/>
      </w:pPr>
      <w:r>
        <w:t>установка малых архитектурных форм;</w:t>
      </w:r>
    </w:p>
    <w:p w:rsidR="00473046" w:rsidRDefault="00473046" w:rsidP="00F823E6">
      <w:pPr>
        <w:pStyle w:val="a9"/>
        <w:numPr>
          <w:ilvl w:val="0"/>
          <w:numId w:val="12"/>
        </w:numPr>
        <w:jc w:val="both"/>
      </w:pPr>
      <w:r>
        <w:t xml:space="preserve">ремонт групп №№ </w:t>
      </w:r>
      <w:r w:rsidR="00F602A7">
        <w:t>5, 6, 7 (спальни)</w:t>
      </w:r>
    </w:p>
    <w:p w:rsidR="00F823E6" w:rsidRDefault="00436C97" w:rsidP="00F823E6">
      <w:pPr>
        <w:pStyle w:val="a9"/>
        <w:numPr>
          <w:ilvl w:val="0"/>
          <w:numId w:val="12"/>
        </w:numPr>
        <w:jc w:val="both"/>
      </w:pPr>
      <w:r>
        <w:t>замен</w:t>
      </w:r>
      <w:r w:rsidR="00C40A83">
        <w:t xml:space="preserve">а </w:t>
      </w:r>
      <w:r w:rsidR="00473046">
        <w:t>входных верей группы № 8</w:t>
      </w:r>
      <w:r>
        <w:t xml:space="preserve">; </w:t>
      </w:r>
    </w:p>
    <w:p w:rsidR="006D5334" w:rsidRPr="00B21CDE" w:rsidRDefault="007B7C1E" w:rsidP="0006125C">
      <w:pPr>
        <w:jc w:val="both"/>
      </w:pPr>
      <w:r w:rsidRPr="00B21CDE">
        <w:t xml:space="preserve">        Таким образом</w:t>
      </w:r>
      <w:r w:rsidR="005910DA">
        <w:t>,</w:t>
      </w:r>
      <w:r w:rsidR="009D452C">
        <w:t xml:space="preserve"> поставленные задачи на 202</w:t>
      </w:r>
      <w:r w:rsidR="00DF009E">
        <w:t>5</w:t>
      </w:r>
      <w:r w:rsidRPr="00B21CDE">
        <w:t xml:space="preserve"> год </w:t>
      </w:r>
      <w:r w:rsidR="005910DA">
        <w:t xml:space="preserve"> </w:t>
      </w:r>
      <w:r w:rsidRPr="00B21CDE">
        <w:t xml:space="preserve">выполнены </w:t>
      </w:r>
      <w:r w:rsidR="009D452C">
        <w:t>частично</w:t>
      </w:r>
      <w:r w:rsidR="006866F9">
        <w:t>.</w:t>
      </w:r>
      <w:r w:rsidR="0090139C" w:rsidRPr="00B21CDE">
        <w:t xml:space="preserve"> </w:t>
      </w:r>
      <w:r w:rsidR="006866F9">
        <w:t>Невыполненные м</w:t>
      </w:r>
      <w:r w:rsidR="0090139C" w:rsidRPr="00B21CDE">
        <w:t xml:space="preserve">ероприятия </w:t>
      </w:r>
      <w:r w:rsidR="006866F9">
        <w:t>внес</w:t>
      </w:r>
      <w:r w:rsidR="00436C97">
        <w:t>ены</w:t>
      </w:r>
      <w:r w:rsidR="006866F9">
        <w:t xml:space="preserve"> </w:t>
      </w:r>
      <w:r w:rsidR="0090139C" w:rsidRPr="00B21CDE">
        <w:t>в план работы попечительского совета на 202</w:t>
      </w:r>
      <w:r w:rsidR="00DF009E">
        <w:t>6</w:t>
      </w:r>
      <w:r w:rsidR="0090139C" w:rsidRPr="00B21CDE">
        <w:t xml:space="preserve"> год.</w:t>
      </w:r>
    </w:p>
    <w:p w:rsidR="008A2527" w:rsidRPr="00B21CDE" w:rsidRDefault="006D5334" w:rsidP="0006125C">
      <w:pPr>
        <w:jc w:val="both"/>
      </w:pPr>
      <w:r w:rsidRPr="00B21CDE">
        <w:lastRenderedPageBreak/>
        <w:t xml:space="preserve">        </w:t>
      </w:r>
      <w:r w:rsidR="009D452C">
        <w:rPr>
          <w:color w:val="FF0000"/>
        </w:rPr>
        <w:t xml:space="preserve"> </w:t>
      </w:r>
      <w:r w:rsidR="008A2527" w:rsidRPr="00B21CDE">
        <w:t>Все вышеназванные материальные ценности в наличии, оприходованы и поставлены на учёт, хранятся в соответствии с предназначением.</w:t>
      </w:r>
    </w:p>
    <w:p w:rsidR="007B7C1E" w:rsidRPr="00B21CDE" w:rsidRDefault="007B7C1E" w:rsidP="0006125C">
      <w:pPr>
        <w:jc w:val="both"/>
      </w:pPr>
      <w:r w:rsidRPr="00B21CDE">
        <w:t xml:space="preserve">         Документация попечительского совета  в наличии и соответствует  установленным требованиям.</w:t>
      </w:r>
    </w:p>
    <w:p w:rsidR="007B7C1E" w:rsidRPr="00B21CDE" w:rsidRDefault="007B7C1E" w:rsidP="0006125C">
      <w:pPr>
        <w:jc w:val="both"/>
      </w:pPr>
      <w:r w:rsidRPr="00B21CDE">
        <w:t xml:space="preserve">         Следует отметить  активную работу </w:t>
      </w:r>
      <w:r w:rsidR="005910DA">
        <w:t xml:space="preserve"> родительской общественности групп </w:t>
      </w:r>
      <w:r w:rsidR="00DF009E">
        <w:t>1,2,7,8,9</w:t>
      </w:r>
      <w:r w:rsidR="005910DA">
        <w:t xml:space="preserve"> </w:t>
      </w:r>
      <w:r w:rsidRPr="00B21CDE">
        <w:t xml:space="preserve"> по реализации за</w:t>
      </w:r>
      <w:r w:rsidR="009D452C">
        <w:t>дач попечительского совета в 202</w:t>
      </w:r>
      <w:r w:rsidR="00DF009E">
        <w:t>5</w:t>
      </w:r>
      <w:r w:rsidRPr="00B21CDE">
        <w:t xml:space="preserve"> году</w:t>
      </w:r>
      <w:r w:rsidR="008E3C1E" w:rsidRPr="00B21CDE">
        <w:t>.</w:t>
      </w:r>
      <w:r w:rsidRPr="00B21CDE">
        <w:t xml:space="preserve"> </w:t>
      </w:r>
    </w:p>
    <w:p w:rsidR="008A2527" w:rsidRPr="00B21CDE" w:rsidRDefault="0090139C" w:rsidP="0006125C">
      <w:pPr>
        <w:jc w:val="both"/>
      </w:pPr>
      <w:r w:rsidRPr="00B21CDE">
        <w:t xml:space="preserve">         Вывод: </w:t>
      </w:r>
      <w:r w:rsidR="008A2527" w:rsidRPr="00B21CDE">
        <w:t>нарушений</w:t>
      </w:r>
      <w:r w:rsidRPr="00B21CDE">
        <w:t xml:space="preserve"> </w:t>
      </w:r>
      <w:r w:rsidRPr="00B21CDE">
        <w:rPr>
          <w:szCs w:val="28"/>
        </w:rPr>
        <w:t>деятельности попечительского совета государственного учр</w:t>
      </w:r>
      <w:r w:rsidR="00436C97">
        <w:rPr>
          <w:szCs w:val="28"/>
        </w:rPr>
        <w:t xml:space="preserve">еждения образования «Детский </w:t>
      </w:r>
      <w:r w:rsidR="00B634C4">
        <w:rPr>
          <w:szCs w:val="28"/>
        </w:rPr>
        <w:t>сад № 104</w:t>
      </w:r>
      <w:r w:rsidRPr="00B21CDE">
        <w:rPr>
          <w:szCs w:val="28"/>
        </w:rPr>
        <w:t xml:space="preserve"> г. Витебска</w:t>
      </w:r>
      <w:r w:rsidR="00436C97">
        <w:rPr>
          <w:szCs w:val="28"/>
        </w:rPr>
        <w:t xml:space="preserve"> «Сказка</w:t>
      </w:r>
      <w:r w:rsidRPr="00B21CDE">
        <w:rPr>
          <w:szCs w:val="28"/>
        </w:rPr>
        <w:t>», использовании его имущества, учёта поступления и расходования денежных средств за 20</w:t>
      </w:r>
      <w:r w:rsidR="004B72B2">
        <w:rPr>
          <w:szCs w:val="28"/>
        </w:rPr>
        <w:t>2</w:t>
      </w:r>
      <w:r w:rsidR="00DF009E">
        <w:rPr>
          <w:szCs w:val="28"/>
        </w:rPr>
        <w:t>5</w:t>
      </w:r>
      <w:r w:rsidRPr="00B21CDE">
        <w:rPr>
          <w:szCs w:val="28"/>
        </w:rPr>
        <w:t xml:space="preserve"> г.</w:t>
      </w:r>
      <w:r w:rsidR="008A2527" w:rsidRPr="00B21CDE">
        <w:t xml:space="preserve"> не выявлено.</w:t>
      </w:r>
    </w:p>
    <w:p w:rsidR="008E3C1E" w:rsidRPr="00B21CDE" w:rsidRDefault="008E3C1E" w:rsidP="0006125C">
      <w:pPr>
        <w:jc w:val="both"/>
      </w:pPr>
      <w:r w:rsidRPr="00B21CDE">
        <w:rPr>
          <w:color w:val="FF0000"/>
        </w:rPr>
        <w:t xml:space="preserve">         </w:t>
      </w:r>
      <w:r w:rsidRPr="00B21CDE">
        <w:t>Приложение: ведо</w:t>
      </w:r>
      <w:r w:rsidR="00B21CDE">
        <w:t>мост</w:t>
      </w:r>
      <w:r w:rsidR="00D34E6F">
        <w:t>и</w:t>
      </w:r>
      <w:r w:rsidR="00B21CDE">
        <w:t xml:space="preserve"> по счёту за период</w:t>
      </w:r>
      <w:r w:rsidRPr="00B21CDE">
        <w:t xml:space="preserve"> бухгалтерии отдела по образованию администрации Октябрьского района </w:t>
      </w:r>
      <w:r w:rsidR="00D34E6F">
        <w:t xml:space="preserve"> </w:t>
      </w:r>
      <w:r w:rsidR="00D34E6F" w:rsidRPr="00B21CDE">
        <w:t>г. Витебска</w:t>
      </w:r>
      <w:r w:rsidR="004B72B2">
        <w:t xml:space="preserve"> за 202</w:t>
      </w:r>
      <w:r w:rsidR="00DF009E">
        <w:t>5</w:t>
      </w:r>
      <w:r w:rsidR="00D34E6F">
        <w:t xml:space="preserve">г </w:t>
      </w:r>
    </w:p>
    <w:p w:rsidR="00FB6C2D" w:rsidRDefault="00FB6C2D" w:rsidP="0006125C">
      <w:pPr>
        <w:jc w:val="both"/>
        <w:rPr>
          <w:color w:val="FF0000"/>
        </w:rPr>
      </w:pPr>
    </w:p>
    <w:p w:rsidR="00815E52" w:rsidRPr="004B4276" w:rsidRDefault="00815E52" w:rsidP="0006125C">
      <w:pPr>
        <w:jc w:val="both"/>
        <w:rPr>
          <w:color w:val="FF0000"/>
        </w:rPr>
      </w:pPr>
    </w:p>
    <w:p w:rsidR="00D34E6F" w:rsidRDefault="00436C97" w:rsidP="0006125C">
      <w:pPr>
        <w:jc w:val="both"/>
      </w:pPr>
      <w:r>
        <w:t>Члены попечительского совета</w:t>
      </w:r>
      <w:r w:rsidR="008A2527" w:rsidRPr="004B5A66">
        <w:t xml:space="preserve"> </w:t>
      </w:r>
      <w:r w:rsidR="00D34E6F">
        <w:t xml:space="preserve">                                   </w:t>
      </w:r>
      <w:r>
        <w:t xml:space="preserve">   </w:t>
      </w:r>
      <w:proofErr w:type="spellStart"/>
      <w:r w:rsidR="00DF009E">
        <w:t>Вялова</w:t>
      </w:r>
      <w:proofErr w:type="spellEnd"/>
      <w:r w:rsidR="00DF009E">
        <w:t xml:space="preserve"> В.В.</w:t>
      </w:r>
    </w:p>
    <w:p w:rsidR="00D34E6F" w:rsidRDefault="00D34E6F" w:rsidP="0006125C">
      <w:pPr>
        <w:jc w:val="both"/>
      </w:pPr>
      <w:r>
        <w:t xml:space="preserve">                                                                                         Строиловой С.Ф.</w:t>
      </w:r>
    </w:p>
    <w:p w:rsidR="00C40A83" w:rsidRDefault="00D34E6F" w:rsidP="0006125C">
      <w:pPr>
        <w:jc w:val="both"/>
      </w:pPr>
      <w:r>
        <w:t xml:space="preserve">                                                                                         </w:t>
      </w:r>
      <w:proofErr w:type="spellStart"/>
      <w:r w:rsidR="00C40A83">
        <w:t>Пупина</w:t>
      </w:r>
      <w:proofErr w:type="spellEnd"/>
      <w:r w:rsidR="00C40A83">
        <w:t xml:space="preserve"> И.П.</w:t>
      </w:r>
    </w:p>
    <w:p w:rsidR="00D34E6F" w:rsidRDefault="00C40A83" w:rsidP="0006125C">
      <w:pPr>
        <w:jc w:val="both"/>
      </w:pPr>
      <w:r>
        <w:t xml:space="preserve">                                                                       </w:t>
      </w:r>
      <w:r w:rsidRPr="004B5A66">
        <w:t xml:space="preserve">                  </w:t>
      </w:r>
      <w:proofErr w:type="spellStart"/>
      <w:r>
        <w:t>Мухаммедова</w:t>
      </w:r>
      <w:proofErr w:type="spellEnd"/>
      <w:r>
        <w:t xml:space="preserve"> З.Г.</w:t>
      </w:r>
    </w:p>
    <w:p w:rsidR="00436C97" w:rsidRDefault="00D34E6F" w:rsidP="0006125C">
      <w:pPr>
        <w:jc w:val="both"/>
      </w:pPr>
      <w:r>
        <w:t xml:space="preserve">                                                                                         </w:t>
      </w:r>
      <w:proofErr w:type="spellStart"/>
      <w:r w:rsidR="00DF009E">
        <w:t>Веракса</w:t>
      </w:r>
      <w:proofErr w:type="spellEnd"/>
      <w:r w:rsidR="00DF009E">
        <w:t xml:space="preserve"> Е.С.</w:t>
      </w:r>
      <w:bookmarkStart w:id="0" w:name="_GoBack"/>
      <w:bookmarkEnd w:id="0"/>
    </w:p>
    <w:p w:rsidR="004B5A66" w:rsidRPr="004B5A66" w:rsidRDefault="00436C97" w:rsidP="0006125C">
      <w:pPr>
        <w:jc w:val="both"/>
      </w:pPr>
      <w:r>
        <w:t xml:space="preserve">                                                                                         </w:t>
      </w:r>
    </w:p>
    <w:p w:rsidR="00A013F9" w:rsidRPr="004B4276" w:rsidRDefault="004B5A66" w:rsidP="0006125C">
      <w:pPr>
        <w:jc w:val="both"/>
        <w:rPr>
          <w:color w:val="FF0000"/>
        </w:rPr>
      </w:pPr>
      <w:r w:rsidRPr="004B5A66">
        <w:t xml:space="preserve">                                                           </w:t>
      </w:r>
      <w:r w:rsidR="00FB6C2D">
        <w:t xml:space="preserve">                          </w:t>
      </w:r>
      <w:r w:rsidR="008A2527" w:rsidRPr="004B5A66">
        <w:t xml:space="preserve">     </w:t>
      </w:r>
      <w:r w:rsidR="008E3C1E">
        <w:t xml:space="preserve">                </w:t>
      </w:r>
    </w:p>
    <w:sectPr w:rsidR="00A013F9" w:rsidRPr="004B4276" w:rsidSect="004B72B2">
      <w:headerReference w:type="default" r:id="rId9"/>
      <w:pgSz w:w="11906" w:h="16838"/>
      <w:pgMar w:top="1134" w:right="566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611" w:rsidRDefault="00B90611" w:rsidP="00DD2C95">
      <w:r>
        <w:separator/>
      </w:r>
    </w:p>
  </w:endnote>
  <w:endnote w:type="continuationSeparator" w:id="0">
    <w:p w:rsidR="00B90611" w:rsidRDefault="00B90611" w:rsidP="00DD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611" w:rsidRDefault="00B90611" w:rsidP="00DD2C95">
      <w:r>
        <w:separator/>
      </w:r>
    </w:p>
  </w:footnote>
  <w:footnote w:type="continuationSeparator" w:id="0">
    <w:p w:rsidR="00B90611" w:rsidRDefault="00B90611" w:rsidP="00DD2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0110174"/>
      <w:docPartObj>
        <w:docPartGallery w:val="Page Numbers (Top of Page)"/>
        <w:docPartUnique/>
      </w:docPartObj>
    </w:sdtPr>
    <w:sdtEndPr/>
    <w:sdtContent>
      <w:p w:rsidR="00DD2C95" w:rsidRDefault="00DD2C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09E">
          <w:rPr>
            <w:noProof/>
          </w:rPr>
          <w:t>3</w:t>
        </w:r>
        <w:r>
          <w:fldChar w:fldCharType="end"/>
        </w:r>
      </w:p>
    </w:sdtContent>
  </w:sdt>
  <w:p w:rsidR="00DD2C95" w:rsidRDefault="00DD2C9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F1E"/>
    <w:multiLevelType w:val="hybridMultilevel"/>
    <w:tmpl w:val="D39CB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B0994"/>
    <w:multiLevelType w:val="hybridMultilevel"/>
    <w:tmpl w:val="37263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E72F6"/>
    <w:multiLevelType w:val="hybridMultilevel"/>
    <w:tmpl w:val="235025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C11CAB"/>
    <w:multiLevelType w:val="hybridMultilevel"/>
    <w:tmpl w:val="F70634BC"/>
    <w:lvl w:ilvl="0" w:tplc="1CB4696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A167CB7"/>
    <w:multiLevelType w:val="hybridMultilevel"/>
    <w:tmpl w:val="954E3E92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>
    <w:nsid w:val="1F37392E"/>
    <w:multiLevelType w:val="hybridMultilevel"/>
    <w:tmpl w:val="B964C2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A35A31"/>
    <w:multiLevelType w:val="hybridMultilevel"/>
    <w:tmpl w:val="FB463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A4A38"/>
    <w:multiLevelType w:val="hybridMultilevel"/>
    <w:tmpl w:val="1ECA81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F37BE"/>
    <w:multiLevelType w:val="hybridMultilevel"/>
    <w:tmpl w:val="83827E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5284180"/>
    <w:multiLevelType w:val="hybridMultilevel"/>
    <w:tmpl w:val="EF9CCB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326DC1"/>
    <w:multiLevelType w:val="hybridMultilevel"/>
    <w:tmpl w:val="845A094C"/>
    <w:lvl w:ilvl="0" w:tplc="0419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1">
    <w:nsid w:val="5A2F0A60"/>
    <w:multiLevelType w:val="hybridMultilevel"/>
    <w:tmpl w:val="610EC8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1B5256"/>
    <w:multiLevelType w:val="hybridMultilevel"/>
    <w:tmpl w:val="CE94B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0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A44"/>
    <w:rsid w:val="0000770B"/>
    <w:rsid w:val="00013A44"/>
    <w:rsid w:val="00034A9F"/>
    <w:rsid w:val="0006125C"/>
    <w:rsid w:val="00085194"/>
    <w:rsid w:val="00096513"/>
    <w:rsid w:val="000A27A9"/>
    <w:rsid w:val="000D5BEE"/>
    <w:rsid w:val="001033AA"/>
    <w:rsid w:val="00133CA7"/>
    <w:rsid w:val="00207E67"/>
    <w:rsid w:val="00222A94"/>
    <w:rsid w:val="00231786"/>
    <w:rsid w:val="00231D65"/>
    <w:rsid w:val="00234181"/>
    <w:rsid w:val="00240934"/>
    <w:rsid w:val="00255AE0"/>
    <w:rsid w:val="002A2846"/>
    <w:rsid w:val="002B1339"/>
    <w:rsid w:val="002B3231"/>
    <w:rsid w:val="002D6BCA"/>
    <w:rsid w:val="00302D07"/>
    <w:rsid w:val="00335D94"/>
    <w:rsid w:val="003443ED"/>
    <w:rsid w:val="00364CE5"/>
    <w:rsid w:val="0038227F"/>
    <w:rsid w:val="0040373C"/>
    <w:rsid w:val="00436C97"/>
    <w:rsid w:val="00446DCF"/>
    <w:rsid w:val="00454E86"/>
    <w:rsid w:val="00462DDD"/>
    <w:rsid w:val="00473046"/>
    <w:rsid w:val="00477241"/>
    <w:rsid w:val="004B4276"/>
    <w:rsid w:val="004B5A66"/>
    <w:rsid w:val="004B72B2"/>
    <w:rsid w:val="004F0E35"/>
    <w:rsid w:val="0053702E"/>
    <w:rsid w:val="005910DA"/>
    <w:rsid w:val="005C4DC8"/>
    <w:rsid w:val="00615931"/>
    <w:rsid w:val="00656D24"/>
    <w:rsid w:val="00657911"/>
    <w:rsid w:val="006866F9"/>
    <w:rsid w:val="006D5334"/>
    <w:rsid w:val="00774E07"/>
    <w:rsid w:val="007B7C1E"/>
    <w:rsid w:val="00800A53"/>
    <w:rsid w:val="00807D91"/>
    <w:rsid w:val="00815E52"/>
    <w:rsid w:val="0084728B"/>
    <w:rsid w:val="00850F55"/>
    <w:rsid w:val="00855EAF"/>
    <w:rsid w:val="008A2527"/>
    <w:rsid w:val="008A77A0"/>
    <w:rsid w:val="008E3C1E"/>
    <w:rsid w:val="008F528D"/>
    <w:rsid w:val="0090139C"/>
    <w:rsid w:val="009218D5"/>
    <w:rsid w:val="009239C8"/>
    <w:rsid w:val="00973DB0"/>
    <w:rsid w:val="00982688"/>
    <w:rsid w:val="009A7A3C"/>
    <w:rsid w:val="009C7A57"/>
    <w:rsid w:val="009D452C"/>
    <w:rsid w:val="009E297F"/>
    <w:rsid w:val="009F519B"/>
    <w:rsid w:val="00A013F9"/>
    <w:rsid w:val="00A73C9C"/>
    <w:rsid w:val="00A91094"/>
    <w:rsid w:val="00B072C5"/>
    <w:rsid w:val="00B21CDE"/>
    <w:rsid w:val="00B24B54"/>
    <w:rsid w:val="00B3760C"/>
    <w:rsid w:val="00B42FE4"/>
    <w:rsid w:val="00B57750"/>
    <w:rsid w:val="00B634C4"/>
    <w:rsid w:val="00B64C41"/>
    <w:rsid w:val="00B90611"/>
    <w:rsid w:val="00C267E8"/>
    <w:rsid w:val="00C40A83"/>
    <w:rsid w:val="00C457FF"/>
    <w:rsid w:val="00C46379"/>
    <w:rsid w:val="00CB579F"/>
    <w:rsid w:val="00CD6AEE"/>
    <w:rsid w:val="00D106B8"/>
    <w:rsid w:val="00D34E6F"/>
    <w:rsid w:val="00D81A42"/>
    <w:rsid w:val="00DD2C95"/>
    <w:rsid w:val="00DF009E"/>
    <w:rsid w:val="00E256C4"/>
    <w:rsid w:val="00EA685D"/>
    <w:rsid w:val="00EB3F71"/>
    <w:rsid w:val="00EC0885"/>
    <w:rsid w:val="00F36C31"/>
    <w:rsid w:val="00F602A7"/>
    <w:rsid w:val="00F676CE"/>
    <w:rsid w:val="00F823E6"/>
    <w:rsid w:val="00FB08DF"/>
    <w:rsid w:val="00FB6C2D"/>
    <w:rsid w:val="00FC4BAF"/>
    <w:rsid w:val="00F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5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A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5AE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D2C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C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2C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2C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B24B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5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A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5AE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D2C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C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2C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2C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B24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90941-FFF0-470A-A831-B80C3AF8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cp:lastPrinted>2026-01-16T13:31:00Z</cp:lastPrinted>
  <dcterms:created xsi:type="dcterms:W3CDTF">2026-01-16T13:32:00Z</dcterms:created>
  <dcterms:modified xsi:type="dcterms:W3CDTF">2026-01-16T13:32:00Z</dcterms:modified>
</cp:coreProperties>
</file>